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7E2" w:rsidRDefault="005807E2" w:rsidP="005807E2">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 xml:space="preserve">СПЕЦИФИКАЦИЯ </w:t>
      </w:r>
    </w:p>
    <w:p w:rsidR="005807E2" w:rsidRDefault="005807E2" w:rsidP="005807E2">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ДИАГНОСТИЧЕСКОЙ РАБОТЫ № 1</w:t>
      </w:r>
    </w:p>
    <w:p w:rsidR="005807E2" w:rsidRDefault="005807E2" w:rsidP="005807E2">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8 класс</w:t>
      </w:r>
    </w:p>
    <w:p w:rsidR="005807E2" w:rsidRDefault="005807E2" w:rsidP="005807E2">
      <w:pPr>
        <w:widowControl w:val="0"/>
        <w:spacing w:after="0" w:line="240" w:lineRule="auto"/>
        <w:ind w:firstLine="397"/>
        <w:jc w:val="both"/>
        <w:rPr>
          <w:rFonts w:ascii="Times New Roman" w:eastAsia="Times New Roman" w:hAnsi="Times New Roman"/>
          <w:b/>
          <w:sz w:val="28"/>
          <w:szCs w:val="28"/>
          <w:lang w:bidi="en-US"/>
        </w:rPr>
      </w:pPr>
    </w:p>
    <w:p w:rsidR="005807E2" w:rsidRDefault="005807E2" w:rsidP="005807E2">
      <w:pPr>
        <w:numPr>
          <w:ilvl w:val="0"/>
          <w:numId w:val="5"/>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Назначение диагностической работы </w:t>
      </w:r>
      <w:r>
        <w:rPr>
          <w:rFonts w:ascii="Times New Roman" w:eastAsia="Times New Roman" w:hAnsi="Times New Roman"/>
          <w:sz w:val="28"/>
          <w:szCs w:val="28"/>
        </w:rPr>
        <w:t>– оценить уровень достижения планируемых результатов.</w:t>
      </w:r>
    </w:p>
    <w:p w:rsidR="005807E2" w:rsidRDefault="005807E2" w:rsidP="005807E2">
      <w:pPr>
        <w:spacing w:after="0" w:line="240" w:lineRule="auto"/>
        <w:ind w:left="397"/>
        <w:contextualSpacing/>
        <w:jc w:val="both"/>
        <w:rPr>
          <w:rFonts w:ascii="Times New Roman" w:eastAsia="Times New Roman" w:hAnsi="Times New Roman"/>
          <w:sz w:val="28"/>
          <w:szCs w:val="28"/>
        </w:rPr>
      </w:pPr>
    </w:p>
    <w:p w:rsidR="005807E2" w:rsidRDefault="005807E2" w:rsidP="005807E2">
      <w:pPr>
        <w:widowControl w:val="0"/>
        <w:numPr>
          <w:ilvl w:val="0"/>
          <w:numId w:val="5"/>
        </w:numPr>
        <w:tabs>
          <w:tab w:val="left" w:pos="426"/>
        </w:tabs>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Планируемые результаты</w:t>
      </w:r>
    </w:p>
    <w:p w:rsidR="005807E2" w:rsidRDefault="005807E2" w:rsidP="005807E2">
      <w:pPr>
        <w:widowControl w:val="0"/>
        <w:tabs>
          <w:tab w:val="left" w:pos="426"/>
        </w:tabs>
        <w:spacing w:after="0" w:line="240" w:lineRule="auto"/>
        <w:ind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Обучающийся научится:</w:t>
      </w:r>
    </w:p>
    <w:p w:rsidR="005807E2" w:rsidRDefault="005807E2" w:rsidP="005807E2">
      <w:pPr>
        <w:spacing w:after="0" w:line="240" w:lineRule="auto"/>
        <w:ind w:firstLine="397"/>
        <w:jc w:val="both"/>
        <w:rPr>
          <w:rFonts w:ascii="Times New Roman" w:hAnsi="Times New Roman"/>
          <w:sz w:val="28"/>
          <w:szCs w:val="28"/>
        </w:rPr>
      </w:pPr>
      <w:r>
        <w:rPr>
          <w:rFonts w:ascii="Times New Roman" w:eastAsia="Times New Roman" w:hAnsi="Times New Roman"/>
          <w:iCs/>
          <w:sz w:val="28"/>
          <w:szCs w:val="28"/>
          <w:lang w:eastAsia="ru-RU"/>
        </w:rPr>
        <w:t xml:space="preserve">– </w:t>
      </w:r>
      <w:r w:rsidRPr="008367E5">
        <w:rPr>
          <w:rFonts w:ascii="Times New Roman" w:hAnsi="Times New Roman"/>
          <w:sz w:val="28"/>
          <w:szCs w:val="28"/>
        </w:rPr>
        <w:t>объяснять основания развития технологий</w:t>
      </w:r>
      <w:r w:rsidRPr="0071006B">
        <w:rPr>
          <w:rFonts w:ascii="Times New Roman" w:hAnsi="Times New Roman"/>
          <w:sz w:val="28"/>
          <w:szCs w:val="28"/>
        </w:rPr>
        <w:t>.</w:t>
      </w:r>
    </w:p>
    <w:p w:rsidR="005807E2" w:rsidRPr="0071006B" w:rsidRDefault="005807E2" w:rsidP="005807E2">
      <w:pPr>
        <w:spacing w:after="0" w:line="240" w:lineRule="auto"/>
        <w:ind w:firstLine="397"/>
        <w:jc w:val="both"/>
        <w:rPr>
          <w:rFonts w:ascii="Times New Roman" w:hAnsi="Times New Roman"/>
          <w:sz w:val="28"/>
          <w:szCs w:val="28"/>
        </w:rPr>
      </w:pPr>
    </w:p>
    <w:p w:rsidR="005807E2" w:rsidRDefault="005807E2" w:rsidP="005807E2">
      <w:pPr>
        <w:widowControl w:val="0"/>
        <w:numPr>
          <w:ilvl w:val="0"/>
          <w:numId w:val="5"/>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Документы, определяющие содержание диагностической работы </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Содержание диагностической работы определяется на основе Федерального государственного образовательного стандарта основного общего образования (приказ Минобразования России от 17 декабря </w:t>
      </w:r>
      <w:smartTag w:uri="urn:schemas-microsoft-com:office:smarttags" w:element="metricconverter">
        <w:smartTagPr>
          <w:attr w:name="ProductID" w:val="2010 г"/>
        </w:smartTagPr>
        <w:r>
          <w:rPr>
            <w:rFonts w:ascii="Times New Roman" w:eastAsia="Times New Roman" w:hAnsi="Times New Roman"/>
            <w:sz w:val="28"/>
            <w:szCs w:val="28"/>
          </w:rPr>
          <w:t>2010 г</w:t>
        </w:r>
      </w:smartTag>
      <w:r>
        <w:rPr>
          <w:rFonts w:ascii="Times New Roman" w:eastAsia="Times New Roman" w:hAnsi="Times New Roman"/>
          <w:sz w:val="28"/>
          <w:szCs w:val="28"/>
        </w:rPr>
        <w:t>. N 1897 «Об утверждении федерального государственного образовательного стандарта основного общего образования»).</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rPr>
      </w:pPr>
    </w:p>
    <w:p w:rsidR="005807E2" w:rsidRDefault="005807E2" w:rsidP="005807E2">
      <w:pPr>
        <w:widowControl w:val="0"/>
        <w:numPr>
          <w:ilvl w:val="0"/>
          <w:numId w:val="5"/>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Характеристика структуры и содержания диагностической работы </w:t>
      </w:r>
    </w:p>
    <w:p w:rsidR="005807E2" w:rsidRDefault="005807E2" w:rsidP="005807E2">
      <w:pPr>
        <w:widowControl w:val="0"/>
        <w:autoSpaceDE w:val="0"/>
        <w:autoSpaceDN w:val="0"/>
        <w:adjustRightInd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 xml:space="preserve">Задание № 1 с выбором одного ответа. </w:t>
      </w:r>
    </w:p>
    <w:p w:rsidR="005807E2" w:rsidRDefault="005807E2" w:rsidP="005807E2">
      <w:pPr>
        <w:widowControl w:val="0"/>
        <w:autoSpaceDE w:val="0"/>
        <w:autoSpaceDN w:val="0"/>
        <w:adjustRightInd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 2 на недостающие слова в тексте.</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rPr>
        <w:t>Задание №3</w:t>
      </w:r>
      <w:r>
        <w:rPr>
          <w:rFonts w:ascii="Times New Roman" w:eastAsia="Times New Roman" w:hAnsi="Times New Roman"/>
          <w:sz w:val="28"/>
          <w:szCs w:val="28"/>
          <w:lang w:bidi="en-US"/>
        </w:rPr>
        <w:t xml:space="preserve"> на установление соответствия между позициями двух множеств. </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№4 с кратким ответом.</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№5 с развёрнутым ответом.</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p>
    <w:p w:rsidR="005807E2" w:rsidRDefault="005807E2" w:rsidP="005807E2">
      <w:pPr>
        <w:widowControl w:val="0"/>
        <w:numPr>
          <w:ilvl w:val="0"/>
          <w:numId w:val="5"/>
        </w:numPr>
        <w:spacing w:after="0" w:line="240" w:lineRule="auto"/>
        <w:ind w:left="0"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Распределение заданий диагностической работы по уровням сложности</w:t>
      </w:r>
    </w:p>
    <w:p w:rsidR="005807E2" w:rsidRDefault="005807E2" w:rsidP="005807E2">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В диагностической работе представлены задания разных уровней сложности: первого (уровня различения), второго (уровня запоминания), третьего (уровня понимания), четвёртого (уровня репродуктивных умений), пятого – (уровня творческих умений).</w:t>
      </w:r>
    </w:p>
    <w:p w:rsidR="005807E2" w:rsidRDefault="005807E2" w:rsidP="005807E2">
      <w:pPr>
        <w:widowControl w:val="0"/>
        <w:spacing w:after="0" w:line="240" w:lineRule="auto"/>
        <w:ind w:firstLine="397"/>
        <w:jc w:val="both"/>
        <w:rPr>
          <w:rFonts w:ascii="Times New Roman" w:eastAsia="Times New Roman" w:hAnsi="Times New Roman"/>
          <w:sz w:val="28"/>
          <w:szCs w:val="28"/>
          <w:lang w:bidi="en-US"/>
        </w:rPr>
      </w:pPr>
    </w:p>
    <w:p w:rsidR="005807E2" w:rsidRDefault="005807E2" w:rsidP="005807E2">
      <w:pPr>
        <w:pStyle w:val="a3"/>
        <w:widowControl w:val="0"/>
        <w:numPr>
          <w:ilvl w:val="0"/>
          <w:numId w:val="5"/>
        </w:numPr>
        <w:spacing w:after="0" w:line="240" w:lineRule="auto"/>
        <w:ind w:left="0" w:firstLine="397"/>
        <w:jc w:val="both"/>
        <w:rPr>
          <w:rFonts w:ascii="Times New Roman" w:eastAsia="Times New Roman" w:hAnsi="Times New Roman"/>
          <w:sz w:val="28"/>
          <w:szCs w:val="28"/>
          <w:lang w:bidi="en-US"/>
        </w:rPr>
      </w:pPr>
      <w:r>
        <w:rPr>
          <w:rFonts w:ascii="Times New Roman" w:eastAsia="Times New Roman" w:hAnsi="Times New Roman"/>
          <w:b/>
          <w:sz w:val="28"/>
          <w:szCs w:val="28"/>
        </w:rPr>
        <w:t>Продолжительность диагностической работы</w:t>
      </w:r>
    </w:p>
    <w:p w:rsidR="005807E2" w:rsidRDefault="005807E2" w:rsidP="005807E2">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Примерное время на выполнение заданий составляет:</w:t>
      </w:r>
    </w:p>
    <w:p w:rsidR="005807E2" w:rsidRDefault="005807E2" w:rsidP="005807E2">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 уровня (различение) –1мин;</w:t>
      </w:r>
    </w:p>
    <w:p w:rsidR="005807E2" w:rsidRDefault="005807E2" w:rsidP="005807E2">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II уровня  (воспроизведение) –2 мин;</w:t>
      </w:r>
    </w:p>
    <w:p w:rsidR="005807E2" w:rsidRDefault="005807E2" w:rsidP="005807E2">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III уровня (понимание) – 2 мин;</w:t>
      </w:r>
    </w:p>
    <w:p w:rsidR="005807E2" w:rsidRDefault="005807E2" w:rsidP="005807E2">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IV уровня репродуктивных умений (применение) –</w:t>
      </w:r>
      <w:r>
        <w:t xml:space="preserve"> </w:t>
      </w:r>
      <w:r>
        <w:rPr>
          <w:rFonts w:ascii="Times New Roman" w:eastAsia="Times New Roman" w:hAnsi="Times New Roman"/>
          <w:sz w:val="28"/>
          <w:szCs w:val="28"/>
        </w:rPr>
        <w:t>от 2-3 мин;</w:t>
      </w:r>
    </w:p>
    <w:p w:rsidR="005807E2" w:rsidRDefault="005807E2" w:rsidP="005807E2">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V уровня – творческие умения (перенос)  – от 3 до 4 мин.</w:t>
      </w:r>
    </w:p>
    <w:p w:rsidR="005807E2" w:rsidRDefault="005807E2" w:rsidP="005807E2">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На выполнение всей</w:t>
      </w:r>
      <w:r>
        <w:rPr>
          <w:rFonts w:eastAsia="Times New Roman"/>
          <w:sz w:val="24"/>
          <w:szCs w:val="24"/>
          <w:lang w:bidi="en-US"/>
        </w:rPr>
        <w:t xml:space="preserve"> </w:t>
      </w:r>
      <w:r>
        <w:rPr>
          <w:rFonts w:ascii="Times New Roman" w:eastAsia="Times New Roman" w:hAnsi="Times New Roman"/>
          <w:sz w:val="28"/>
          <w:szCs w:val="28"/>
          <w:lang w:bidi="en-US"/>
        </w:rPr>
        <w:t>диагностической работы отводится 12 минут.</w:t>
      </w:r>
    </w:p>
    <w:p w:rsidR="005807E2" w:rsidRDefault="005807E2" w:rsidP="005807E2">
      <w:pPr>
        <w:widowControl w:val="0"/>
        <w:spacing w:after="0" w:line="240" w:lineRule="auto"/>
        <w:ind w:firstLine="397"/>
        <w:jc w:val="both"/>
        <w:rPr>
          <w:rFonts w:ascii="Times New Roman" w:eastAsia="Times New Roman" w:hAnsi="Times New Roman"/>
          <w:sz w:val="28"/>
          <w:szCs w:val="28"/>
          <w:lang w:bidi="en-US"/>
        </w:rPr>
      </w:pPr>
    </w:p>
    <w:p w:rsidR="005807E2" w:rsidRDefault="005807E2" w:rsidP="005807E2">
      <w:pPr>
        <w:widowControl w:val="0"/>
        <w:numPr>
          <w:ilvl w:val="0"/>
          <w:numId w:val="5"/>
        </w:numPr>
        <w:spacing w:after="0" w:line="240" w:lineRule="auto"/>
        <w:ind w:left="0" w:firstLine="397"/>
        <w:contextualSpacing/>
        <w:jc w:val="both"/>
        <w:rPr>
          <w:rFonts w:ascii="Times New Roman" w:eastAsia="Times New Roman" w:hAnsi="Times New Roman"/>
          <w:b/>
          <w:sz w:val="28"/>
          <w:szCs w:val="28"/>
          <w:lang w:bidi="en-US"/>
        </w:rPr>
      </w:pPr>
      <w:r>
        <w:rPr>
          <w:rFonts w:ascii="Times New Roman" w:eastAsia="Times New Roman" w:hAnsi="Times New Roman"/>
          <w:b/>
          <w:sz w:val="28"/>
          <w:szCs w:val="28"/>
          <w:lang w:bidi="en-US"/>
        </w:rPr>
        <w:t xml:space="preserve">Требования к проведению диагностической работы </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 xml:space="preserve">Для проведения диагностической работы по проверке уровня обученности </w:t>
      </w:r>
      <w:r>
        <w:rPr>
          <w:rFonts w:ascii="Times New Roman" w:eastAsia="Times New Roman" w:hAnsi="Times New Roman"/>
          <w:sz w:val="28"/>
          <w:szCs w:val="28"/>
          <w:lang w:bidi="en-US"/>
        </w:rPr>
        <w:lastRenderedPageBreak/>
        <w:t>учителю необходимо выбрать учебный материал, который позволит учащимся ответить на поставленные вопросы в диагностической работе. Время объяснения материала – не более 15 минут.</w:t>
      </w:r>
    </w:p>
    <w:p w:rsidR="005807E2" w:rsidRDefault="005807E2" w:rsidP="005807E2">
      <w:pPr>
        <w:widowControl w:val="0"/>
        <w:spacing w:after="0" w:line="240" w:lineRule="auto"/>
        <w:ind w:firstLine="397"/>
        <w:contextualSpacing/>
        <w:jc w:val="both"/>
        <w:rPr>
          <w:rFonts w:ascii="Times New Roman" w:eastAsia="Times New Roman" w:hAnsi="Times New Roman"/>
          <w:sz w:val="28"/>
          <w:szCs w:val="28"/>
          <w:lang w:bidi="en-US"/>
        </w:rPr>
      </w:pPr>
    </w:p>
    <w:p w:rsidR="005807E2" w:rsidRDefault="005807E2" w:rsidP="005807E2">
      <w:pPr>
        <w:widowControl w:val="0"/>
        <w:numPr>
          <w:ilvl w:val="0"/>
          <w:numId w:val="5"/>
        </w:numPr>
        <w:spacing w:after="0" w:line="240" w:lineRule="auto"/>
        <w:ind w:left="0" w:firstLine="397"/>
        <w:contextualSpacing/>
        <w:jc w:val="both"/>
        <w:rPr>
          <w:rFonts w:ascii="Times New Roman" w:eastAsia="Times New Roman" w:hAnsi="Times New Roman"/>
          <w:b/>
          <w:sz w:val="28"/>
          <w:szCs w:val="28"/>
          <w:lang w:bidi="en-US"/>
        </w:rPr>
      </w:pPr>
      <w:r>
        <w:rPr>
          <w:rFonts w:ascii="Times New Roman" w:eastAsia="Times New Roman" w:hAnsi="Times New Roman"/>
          <w:b/>
          <w:sz w:val="28"/>
          <w:szCs w:val="28"/>
          <w:lang w:bidi="en-US"/>
        </w:rPr>
        <w:t>Ход проведения работы:</w:t>
      </w:r>
    </w:p>
    <w:p w:rsidR="005807E2" w:rsidRDefault="005807E2" w:rsidP="005807E2">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объяснение учебного материала (Приложение </w:t>
      </w:r>
      <w:r>
        <w:rPr>
          <w:rFonts w:ascii="Times New Roman" w:eastAsia="Times New Roman" w:hAnsi="Times New Roman"/>
          <w:sz w:val="28"/>
          <w:szCs w:val="28"/>
          <w:lang w:val="en-US"/>
        </w:rPr>
        <w:t>I</w:t>
      </w:r>
      <w:r>
        <w:rPr>
          <w:rFonts w:ascii="Times New Roman" w:eastAsia="Times New Roman" w:hAnsi="Times New Roman"/>
          <w:sz w:val="28"/>
          <w:szCs w:val="28"/>
        </w:rPr>
        <w:t xml:space="preserve">) должно быть только монологическим, время объяснения материала – 15 минут; </w:t>
      </w:r>
    </w:p>
    <w:p w:rsidR="005807E2" w:rsidRDefault="005807E2" w:rsidP="005807E2">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демонстрация образца применения учебного материала в аналогичной и измененной ситуациях;</w:t>
      </w:r>
    </w:p>
    <w:p w:rsidR="005807E2" w:rsidRDefault="005807E2" w:rsidP="005807E2">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выполнение учащимися диагностической работы, </w:t>
      </w:r>
      <w:r>
        <w:rPr>
          <w:rFonts w:ascii="Times New Roman" w:eastAsia="Times New Roman" w:hAnsi="Times New Roman"/>
          <w:sz w:val="28"/>
          <w:szCs w:val="28"/>
          <w:lang w:eastAsia="ru-RU"/>
        </w:rPr>
        <w:t>время выполнения диагностической работы – 12 минут;</w:t>
      </w:r>
    </w:p>
    <w:p w:rsidR="005807E2" w:rsidRDefault="005807E2" w:rsidP="005807E2">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общее время, отведенное на  диагностическую  работу – 27 минут.</w:t>
      </w:r>
    </w:p>
    <w:p w:rsidR="005807E2" w:rsidRDefault="005807E2" w:rsidP="005807E2">
      <w:pPr>
        <w:autoSpaceDE w:val="0"/>
        <w:autoSpaceDN w:val="0"/>
        <w:adjustRightInd w:val="0"/>
        <w:spacing w:after="0" w:line="240" w:lineRule="auto"/>
        <w:ind w:firstLine="397"/>
        <w:contextualSpacing/>
        <w:jc w:val="both"/>
        <w:rPr>
          <w:rFonts w:ascii="Times New Roman" w:eastAsia="Times New Roman" w:hAnsi="Times New Roman"/>
          <w:sz w:val="28"/>
          <w:szCs w:val="28"/>
        </w:rPr>
      </w:pPr>
    </w:p>
    <w:p w:rsidR="005807E2" w:rsidRDefault="005807E2" w:rsidP="005807E2">
      <w:pPr>
        <w:numPr>
          <w:ilvl w:val="0"/>
          <w:numId w:val="5"/>
        </w:numPr>
        <w:tabs>
          <w:tab w:val="left" w:pos="993"/>
        </w:tabs>
        <w:spacing w:after="0" w:line="240" w:lineRule="auto"/>
        <w:ind w:left="0"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Ключ к определению уровня обученности</w:t>
      </w:r>
    </w:p>
    <w:p w:rsidR="005807E2" w:rsidRDefault="005807E2" w:rsidP="005807E2">
      <w:pPr>
        <w:shd w:val="clear" w:color="auto" w:fill="FFFFFF"/>
        <w:spacing w:after="0" w:line="240" w:lineRule="auto"/>
        <w:ind w:firstLine="39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Если выполнены все пять заданий, то это пятый уровень – перенос (творческих умений). Четыре правильно выполненных задания – четвёртый, уровень репродуктивных умений. Если выполнено три задания –</w:t>
      </w:r>
      <w:r>
        <w:rPr>
          <w:rFonts w:ascii="Times New Roman" w:eastAsia="Times New Roman" w:hAnsi="Times New Roman"/>
          <w:sz w:val="24"/>
          <w:szCs w:val="24"/>
          <w:lang w:eastAsia="ru-RU"/>
        </w:rPr>
        <w:t xml:space="preserve"> </w:t>
      </w:r>
      <w:r>
        <w:rPr>
          <w:rFonts w:ascii="Times New Roman" w:eastAsia="Times New Roman" w:hAnsi="Times New Roman"/>
          <w:color w:val="000000"/>
          <w:sz w:val="28"/>
          <w:szCs w:val="28"/>
          <w:lang w:eastAsia="ru-RU"/>
        </w:rPr>
        <w:t>третий, уровень понимания. Два выполненных задания – второй, уровень запоминания.  Если выполнено одно задание – первый, уровень различения.</w:t>
      </w:r>
    </w:p>
    <w:p w:rsidR="005807E2" w:rsidRDefault="005807E2" w:rsidP="005807E2">
      <w:pPr>
        <w:spacing w:after="0" w:line="240" w:lineRule="auto"/>
        <w:ind w:firstLine="397"/>
        <w:jc w:val="both"/>
        <w:rPr>
          <w:rFonts w:ascii="Times New Roman" w:eastAsia="+mn-ea" w:hAnsi="Times New Roman"/>
          <w:color w:val="000000"/>
          <w:kern w:val="24"/>
          <w:sz w:val="28"/>
          <w:szCs w:val="28"/>
          <w:lang w:eastAsia="ru-RU"/>
        </w:rPr>
      </w:pPr>
      <w:r>
        <w:rPr>
          <w:rFonts w:ascii="Times New Roman" w:eastAsia="+mn-ea" w:hAnsi="Times New Roman"/>
          <w:color w:val="000000"/>
          <w:kern w:val="24"/>
          <w:sz w:val="28"/>
          <w:szCs w:val="28"/>
          <w:lang w:eastAsia="ru-RU"/>
        </w:rPr>
        <w:t>Характеристика уровней обученности отражена в таблице 1.</w:t>
      </w:r>
    </w:p>
    <w:p w:rsidR="005807E2" w:rsidRDefault="005807E2" w:rsidP="005807E2">
      <w:pPr>
        <w:spacing w:after="0" w:line="240" w:lineRule="auto"/>
        <w:jc w:val="right"/>
        <w:rPr>
          <w:rFonts w:ascii="Times New Roman" w:eastAsia="+mn-ea" w:hAnsi="Times New Roman"/>
          <w:color w:val="000000"/>
          <w:kern w:val="24"/>
          <w:sz w:val="28"/>
          <w:szCs w:val="28"/>
          <w:lang w:eastAsia="ru-RU"/>
        </w:rPr>
      </w:pPr>
      <w:r>
        <w:rPr>
          <w:rFonts w:ascii="Times New Roman" w:eastAsia="+mn-ea" w:hAnsi="Times New Roman"/>
          <w:color w:val="000000"/>
          <w:kern w:val="24"/>
          <w:sz w:val="28"/>
          <w:szCs w:val="28"/>
          <w:lang w:eastAsia="ru-RU"/>
        </w:rPr>
        <w:t>Таблица 1.</w:t>
      </w:r>
    </w:p>
    <w:p w:rsidR="005807E2" w:rsidRDefault="005807E2" w:rsidP="005807E2">
      <w:pPr>
        <w:spacing w:after="0" w:line="240" w:lineRule="auto"/>
        <w:jc w:val="center"/>
        <w:rPr>
          <w:rFonts w:ascii="Times New Roman" w:eastAsia="+mn-ea" w:hAnsi="Times New Roman"/>
          <w:b/>
          <w:color w:val="000000"/>
          <w:kern w:val="24"/>
          <w:sz w:val="28"/>
          <w:szCs w:val="28"/>
          <w:lang w:eastAsia="ru-RU"/>
        </w:rPr>
      </w:pPr>
      <w:r>
        <w:rPr>
          <w:rFonts w:ascii="Times New Roman" w:eastAsia="+mn-ea" w:hAnsi="Times New Roman"/>
          <w:b/>
          <w:color w:val="000000"/>
          <w:kern w:val="24"/>
          <w:sz w:val="28"/>
          <w:szCs w:val="28"/>
          <w:lang w:eastAsia="ru-RU"/>
        </w:rPr>
        <w:t>Характеристика уровней обученности</w:t>
      </w:r>
    </w:p>
    <w:p w:rsidR="005807E2" w:rsidRDefault="005807E2" w:rsidP="005807E2">
      <w:pPr>
        <w:spacing w:after="0" w:line="240" w:lineRule="auto"/>
        <w:rPr>
          <w:rFonts w:ascii="Times New Roman" w:eastAsia="+mn-ea" w:hAnsi="Times New Roman"/>
          <w:color w:val="000000"/>
          <w:kern w:val="24"/>
          <w:sz w:val="28"/>
          <w:szCs w:val="28"/>
          <w:lang w:eastAsia="ru-RU"/>
        </w:rPr>
      </w:pPr>
    </w:p>
    <w:tbl>
      <w:tblPr>
        <w:tblStyle w:val="a4"/>
        <w:tblW w:w="0" w:type="auto"/>
        <w:tblLook w:val="04A0" w:firstRow="1" w:lastRow="0" w:firstColumn="1" w:lastColumn="0" w:noHBand="0" w:noVBand="1"/>
      </w:tblPr>
      <w:tblGrid>
        <w:gridCol w:w="2912"/>
        <w:gridCol w:w="6659"/>
      </w:tblGrid>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Уровень</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Характеристика</w:t>
            </w:r>
          </w:p>
        </w:tc>
      </w:tr>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Первый </w:t>
            </w:r>
          </w:p>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различения)</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может отличить один объект (предмет) от другого по наиболее существенным признакам</w:t>
            </w:r>
          </w:p>
        </w:tc>
      </w:tr>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Второй </w:t>
            </w:r>
          </w:p>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запоминания)</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может пересказать содержание текста, правила, положения, теоретические утверждения</w:t>
            </w:r>
          </w:p>
        </w:tc>
      </w:tr>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Третий</w:t>
            </w:r>
          </w:p>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понимания)</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both"/>
              <w:rPr>
                <w:rFonts w:ascii="Times New Roman" w:eastAsia="Times New Roman" w:hAnsi="Times New Roman"/>
                <w:sz w:val="24"/>
                <w:szCs w:val="24"/>
                <w:lang w:eastAsia="ru-RU"/>
              </w:rPr>
            </w:pPr>
            <w:r>
              <w:rPr>
                <w:rFonts w:ascii="Times New Roman" w:hAnsi="Times New Roman"/>
                <w:color w:val="000000"/>
                <w:sz w:val="24"/>
                <w:szCs w:val="24"/>
              </w:rPr>
              <w:t>ученик может устанавливать причинно-следственные связи явлений, событий фактов; свободно вывести причину и следствие</w:t>
            </w:r>
          </w:p>
        </w:tc>
      </w:tr>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Четвёртый</w:t>
            </w:r>
          </w:p>
          <w:p w:rsidR="005807E2" w:rsidRDefault="005807E2" w:rsidP="00F74379">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репродуктивных умений)</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владеет закреплёнными способами применений знаний на практике</w:t>
            </w:r>
          </w:p>
        </w:tc>
      </w:tr>
      <w:tr w:rsidR="005807E2" w:rsidTr="00F74379">
        <w:tc>
          <w:tcPr>
            <w:tcW w:w="2943" w:type="dxa"/>
            <w:tcBorders>
              <w:top w:val="single" w:sz="4" w:space="0" w:color="auto"/>
              <w:left w:val="single" w:sz="4" w:space="0" w:color="auto"/>
              <w:bottom w:val="single" w:sz="4" w:space="0" w:color="auto"/>
              <w:right w:val="single" w:sz="4" w:space="0" w:color="auto"/>
            </w:tcBorders>
            <w:hideMark/>
          </w:tcPr>
          <w:p w:rsidR="005807E2" w:rsidRDefault="005807E2" w:rsidP="00F74379">
            <w:pPr>
              <w:rPr>
                <w:rFonts w:ascii="Times New Roman" w:hAnsi="Times New Roman"/>
                <w:color w:val="000000"/>
                <w:sz w:val="24"/>
                <w:szCs w:val="24"/>
              </w:rPr>
            </w:pPr>
            <w:r>
              <w:rPr>
                <w:rFonts w:ascii="Times New Roman" w:hAnsi="Times New Roman"/>
                <w:color w:val="000000"/>
                <w:sz w:val="24"/>
                <w:szCs w:val="24"/>
              </w:rPr>
              <w:t>Пятый – перенос</w:t>
            </w:r>
          </w:p>
          <w:p w:rsidR="005807E2" w:rsidRDefault="005807E2" w:rsidP="00F74379">
            <w:pPr>
              <w:rPr>
                <w:rFonts w:ascii="Times New Roman" w:eastAsia="Times New Roman" w:hAnsi="Times New Roman"/>
                <w:sz w:val="24"/>
                <w:szCs w:val="24"/>
                <w:lang w:eastAsia="ru-RU"/>
              </w:rPr>
            </w:pPr>
            <w:r>
              <w:rPr>
                <w:rFonts w:ascii="Times New Roman" w:hAnsi="Times New Roman"/>
                <w:color w:val="000000"/>
                <w:sz w:val="24"/>
                <w:szCs w:val="24"/>
              </w:rPr>
              <w:t>(уровень творческих умений)</w:t>
            </w:r>
          </w:p>
        </w:tc>
        <w:tc>
          <w:tcPr>
            <w:tcW w:w="680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both"/>
              <w:rPr>
                <w:rFonts w:ascii="Times New Roman" w:eastAsia="Times New Roman" w:hAnsi="Times New Roman"/>
                <w:sz w:val="24"/>
                <w:szCs w:val="24"/>
                <w:lang w:eastAsia="ru-RU"/>
              </w:rPr>
            </w:pPr>
            <w:r>
              <w:rPr>
                <w:rFonts w:ascii="Times New Roman" w:hAnsi="Times New Roman"/>
                <w:color w:val="000000"/>
                <w:sz w:val="24"/>
                <w:szCs w:val="24"/>
              </w:rPr>
              <w:t>учащиеся могут использовать знания, умения в нестандартных учебных ситуациях</w:t>
            </w:r>
          </w:p>
        </w:tc>
      </w:tr>
    </w:tbl>
    <w:p w:rsidR="005807E2" w:rsidRDefault="005807E2" w:rsidP="005807E2">
      <w:pPr>
        <w:tabs>
          <w:tab w:val="left" w:pos="993"/>
        </w:tabs>
        <w:autoSpaceDE w:val="0"/>
        <w:autoSpaceDN w:val="0"/>
        <w:adjustRightInd w:val="0"/>
        <w:spacing w:after="0" w:line="240" w:lineRule="auto"/>
        <w:ind w:firstLine="397"/>
        <w:jc w:val="both"/>
        <w:rPr>
          <w:rFonts w:ascii="Times New Roman" w:eastAsia="Times New Roman" w:hAnsi="Times New Roman"/>
          <w:sz w:val="28"/>
          <w:szCs w:val="28"/>
        </w:rPr>
      </w:pPr>
    </w:p>
    <w:p w:rsidR="005807E2" w:rsidRDefault="005807E2" w:rsidP="005807E2">
      <w:pPr>
        <w:numPr>
          <w:ilvl w:val="0"/>
          <w:numId w:val="5"/>
        </w:numPr>
        <w:tabs>
          <w:tab w:val="left" w:pos="993"/>
        </w:tabs>
        <w:spacing w:after="0" w:line="240" w:lineRule="auto"/>
        <w:ind w:left="0" w:firstLine="397"/>
        <w:contextualSpacing/>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Анализ диагностической работы</w:t>
      </w:r>
    </w:p>
    <w:p w:rsidR="005807E2" w:rsidRDefault="005807E2" w:rsidP="005807E2">
      <w:pPr>
        <w:spacing w:after="0" w:line="240" w:lineRule="auto"/>
        <w:ind w:firstLine="397"/>
        <w:contextualSpacing/>
        <w:jc w:val="both"/>
        <w:rPr>
          <w:rFonts w:ascii="Arial" w:eastAsia="Times New Roman" w:hAnsi="Arial" w:cs="Arial"/>
          <w:color w:val="000000"/>
          <w:lang w:eastAsia="ru-RU"/>
        </w:rPr>
      </w:pPr>
      <w:r>
        <w:rPr>
          <w:rFonts w:ascii="Times New Roman" w:eastAsia="Times New Roman" w:hAnsi="Times New Roman"/>
          <w:color w:val="000000"/>
          <w:sz w:val="28"/>
          <w:szCs w:val="28"/>
          <w:lang w:eastAsia="ru-RU"/>
        </w:rPr>
        <w:t>По результатам работы учитель заполняет аналитическую таблицу. Пример аналитической таблицы представлен в таблице 2.</w:t>
      </w:r>
    </w:p>
    <w:p w:rsidR="005807E2" w:rsidRDefault="005807E2" w:rsidP="005807E2">
      <w:pPr>
        <w:spacing w:after="0" w:line="240" w:lineRule="auto"/>
        <w:ind w:firstLine="397"/>
        <w:jc w:val="right"/>
        <w:rPr>
          <w:rFonts w:ascii="Times New Roman" w:eastAsia="Times New Roman" w:hAnsi="Times New Roman"/>
          <w:color w:val="000000"/>
          <w:sz w:val="28"/>
          <w:szCs w:val="28"/>
          <w:lang w:eastAsia="ru-RU"/>
        </w:rPr>
      </w:pPr>
    </w:p>
    <w:p w:rsidR="005807E2" w:rsidRDefault="005807E2" w:rsidP="005807E2">
      <w:pPr>
        <w:spacing w:after="0" w:line="240" w:lineRule="auto"/>
        <w:ind w:firstLine="397"/>
        <w:jc w:val="right"/>
        <w:rPr>
          <w:rFonts w:ascii="Times New Roman" w:eastAsia="Times New Roman" w:hAnsi="Times New Roman"/>
          <w:color w:val="000000"/>
          <w:sz w:val="28"/>
          <w:szCs w:val="28"/>
          <w:lang w:eastAsia="ru-RU"/>
        </w:rPr>
      </w:pPr>
    </w:p>
    <w:p w:rsidR="005807E2" w:rsidRDefault="005807E2" w:rsidP="005807E2">
      <w:pPr>
        <w:spacing w:after="0" w:line="240" w:lineRule="auto"/>
        <w:ind w:firstLine="397"/>
        <w:jc w:val="right"/>
        <w:rPr>
          <w:rFonts w:ascii="Arial" w:eastAsia="Times New Roman" w:hAnsi="Arial" w:cs="Arial"/>
          <w:color w:val="000000"/>
          <w:lang w:eastAsia="ru-RU"/>
        </w:rPr>
      </w:pPr>
      <w:r>
        <w:rPr>
          <w:rFonts w:ascii="Times New Roman" w:eastAsia="Times New Roman" w:hAnsi="Times New Roman"/>
          <w:color w:val="000000"/>
          <w:sz w:val="28"/>
          <w:szCs w:val="28"/>
          <w:lang w:eastAsia="ru-RU"/>
        </w:rPr>
        <w:t> Таблица 2</w:t>
      </w:r>
    </w:p>
    <w:tbl>
      <w:tblPr>
        <w:tblW w:w="9747" w:type="dxa"/>
        <w:tblCellMar>
          <w:left w:w="0" w:type="dxa"/>
          <w:right w:w="0" w:type="dxa"/>
        </w:tblCellMar>
        <w:tblLook w:val="04A0" w:firstRow="1" w:lastRow="0" w:firstColumn="1" w:lastColumn="0" w:noHBand="0" w:noVBand="1"/>
      </w:tblPr>
      <w:tblGrid>
        <w:gridCol w:w="1384"/>
        <w:gridCol w:w="1578"/>
        <w:gridCol w:w="1545"/>
        <w:gridCol w:w="1344"/>
        <w:gridCol w:w="1061"/>
        <w:gridCol w:w="1560"/>
        <w:gridCol w:w="1275"/>
      </w:tblGrid>
      <w:tr w:rsidR="005807E2" w:rsidTr="00F74379">
        <w:trPr>
          <w:trHeight w:val="320"/>
        </w:trPr>
        <w:tc>
          <w:tcPr>
            <w:tcW w:w="1384" w:type="dxa"/>
            <w:vMerge w:val="restar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5807E2" w:rsidRDefault="005807E2" w:rsidP="00F74379">
            <w:pPr>
              <w:spacing w:after="0" w:line="240" w:lineRule="auto"/>
              <w:jc w:val="center"/>
              <w:rPr>
                <w:rFonts w:ascii="Arial" w:eastAsia="Times New Roman" w:hAnsi="Arial" w:cs="Arial"/>
                <w:b/>
                <w:color w:val="000000"/>
                <w:sz w:val="24"/>
                <w:szCs w:val="24"/>
                <w:lang w:eastAsia="ru-RU"/>
              </w:rPr>
            </w:pPr>
            <w:bookmarkStart w:id="0" w:name="2"/>
            <w:bookmarkStart w:id="1" w:name="480b52801ea6f9741b290488c1768764be295aef"/>
            <w:bookmarkEnd w:id="0"/>
            <w:bookmarkEnd w:id="1"/>
          </w:p>
          <w:p w:rsidR="005807E2" w:rsidRDefault="005807E2" w:rsidP="00F74379">
            <w:pPr>
              <w:spacing w:after="0" w:line="240" w:lineRule="auto"/>
              <w:jc w:val="center"/>
              <w:rPr>
                <w:rFonts w:ascii="Arial" w:eastAsia="Times New Roman" w:hAnsi="Arial" w:cs="Arial"/>
                <w:b/>
                <w:color w:val="000000"/>
                <w:sz w:val="24"/>
                <w:szCs w:val="24"/>
                <w:lang w:eastAsia="ru-RU"/>
              </w:rPr>
            </w:pPr>
            <w:r>
              <w:rPr>
                <w:rFonts w:ascii="Times New Roman" w:eastAsia="Times New Roman" w:hAnsi="Times New Roman"/>
                <w:b/>
                <w:color w:val="000000"/>
                <w:sz w:val="24"/>
                <w:szCs w:val="24"/>
                <w:lang w:eastAsia="ru-RU"/>
              </w:rPr>
              <w:t>Ф.И.</w:t>
            </w:r>
          </w:p>
        </w:tc>
        <w:tc>
          <w:tcPr>
            <w:tcW w:w="8363" w:type="dxa"/>
            <w:gridSpan w:val="6"/>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5807E2" w:rsidRDefault="005807E2" w:rsidP="00F74379">
            <w:pPr>
              <w:spacing w:after="0" w:line="240" w:lineRule="auto"/>
              <w:jc w:val="center"/>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Полностью и правильно выполнены задания</w:t>
            </w:r>
          </w:p>
        </w:tc>
      </w:tr>
      <w:tr w:rsidR="005807E2" w:rsidTr="00F74379">
        <w:trPr>
          <w:trHeight w:val="16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807E2" w:rsidRDefault="005807E2" w:rsidP="00F74379">
            <w:pPr>
              <w:spacing w:after="0" w:line="240" w:lineRule="auto"/>
              <w:rPr>
                <w:rFonts w:ascii="Arial" w:eastAsia="Times New Roman" w:hAnsi="Arial" w:cs="Arial"/>
                <w:b/>
                <w:color w:val="000000"/>
                <w:sz w:val="24"/>
                <w:szCs w:val="24"/>
                <w:lang w:eastAsia="ru-RU"/>
              </w:rPr>
            </w:pPr>
          </w:p>
        </w:tc>
        <w:tc>
          <w:tcPr>
            <w:tcW w:w="8363" w:type="dxa"/>
            <w:gridSpan w:val="6"/>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5807E2" w:rsidRDefault="005807E2" w:rsidP="00F7437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color w:val="000000"/>
                <w:sz w:val="24"/>
                <w:szCs w:val="24"/>
                <w:lang w:eastAsia="ru-RU"/>
              </w:rPr>
              <w:t>Уровни обученности</w:t>
            </w:r>
          </w:p>
        </w:tc>
      </w:tr>
      <w:tr w:rsidR="005807E2" w:rsidTr="00F74379">
        <w:trPr>
          <w:trHeight w:val="16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807E2" w:rsidRDefault="005807E2" w:rsidP="00F74379">
            <w:pPr>
              <w:spacing w:after="0" w:line="240" w:lineRule="auto"/>
              <w:rPr>
                <w:rFonts w:ascii="Arial" w:eastAsia="Times New Roman" w:hAnsi="Arial" w:cs="Arial"/>
                <w:b/>
                <w:color w:val="000000"/>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5807E2" w:rsidRDefault="005807E2" w:rsidP="00F74379">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различение</w:t>
            </w: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5807E2" w:rsidRDefault="005807E2" w:rsidP="00F74379">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запоминание</w:t>
            </w: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5807E2" w:rsidRDefault="005807E2" w:rsidP="00F74379">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понимание</w:t>
            </w: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5807E2" w:rsidRDefault="005807E2" w:rsidP="00F74379">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умение</w:t>
            </w: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5807E2" w:rsidRDefault="005807E2" w:rsidP="00F74379">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перенос</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hideMark/>
          </w:tcPr>
          <w:p w:rsidR="005807E2" w:rsidRDefault="005807E2" w:rsidP="00F74379">
            <w:pPr>
              <w:spacing w:after="0" w:line="240" w:lineRule="auto"/>
              <w:rPr>
                <w:rFonts w:ascii="Arial" w:eastAsia="Times New Roman" w:hAnsi="Arial" w:cs="Arial"/>
                <w:b/>
                <w:color w:val="666666"/>
                <w:sz w:val="24"/>
                <w:szCs w:val="24"/>
                <w:lang w:eastAsia="ru-RU"/>
              </w:rPr>
            </w:pPr>
            <w:r>
              <w:rPr>
                <w:rFonts w:ascii="Times New Roman" w:eastAsia="Times New Roman" w:hAnsi="Times New Roman"/>
                <w:b/>
                <w:color w:val="000000"/>
                <w:sz w:val="24"/>
                <w:szCs w:val="24"/>
                <w:lang w:eastAsia="ru-RU"/>
              </w:rPr>
              <w:t>Выводы</w:t>
            </w:r>
          </w:p>
        </w:tc>
      </w:tr>
      <w:tr w:rsidR="005807E2" w:rsidTr="00F74379">
        <w:trPr>
          <w:trHeight w:val="160"/>
        </w:trPr>
        <w:tc>
          <w:tcPr>
            <w:tcW w:w="1384"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5807E2" w:rsidRDefault="005807E2" w:rsidP="00F74379">
            <w:pPr>
              <w:spacing w:after="0" w:line="240" w:lineRule="auto"/>
              <w:rPr>
                <w:rFonts w:ascii="Arial" w:eastAsia="Times New Roman" w:hAnsi="Arial" w:cs="Arial"/>
                <w:color w:val="666666"/>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5807E2" w:rsidRDefault="005807E2" w:rsidP="00F74379">
            <w:pPr>
              <w:spacing w:after="0" w:line="240" w:lineRule="auto"/>
              <w:rPr>
                <w:rFonts w:ascii="Times New Roman" w:eastAsia="Times New Roman" w:hAnsi="Times New Roman"/>
                <w:b/>
                <w:color w:val="000000"/>
                <w:sz w:val="24"/>
                <w:szCs w:val="24"/>
                <w:lang w:eastAsia="ru-RU"/>
              </w:rPr>
            </w:pPr>
          </w:p>
        </w:tc>
      </w:tr>
      <w:tr w:rsidR="005807E2" w:rsidTr="00F74379">
        <w:trPr>
          <w:trHeight w:val="160"/>
        </w:trPr>
        <w:tc>
          <w:tcPr>
            <w:tcW w:w="1384"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5807E2" w:rsidRDefault="005807E2" w:rsidP="00F74379">
            <w:pPr>
              <w:spacing w:after="0" w:line="240" w:lineRule="auto"/>
              <w:rPr>
                <w:rFonts w:ascii="Arial" w:eastAsia="Times New Roman" w:hAnsi="Arial" w:cs="Arial"/>
                <w:color w:val="666666"/>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807E2" w:rsidRDefault="005807E2" w:rsidP="00F74379">
            <w:pPr>
              <w:spacing w:after="0" w:line="160" w:lineRule="atLeast"/>
              <w:rPr>
                <w:rFonts w:ascii="Times New Roman" w:eastAsia="Times New Roman" w:hAnsi="Times New Roman"/>
                <w:color w:val="000000"/>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5807E2" w:rsidRDefault="005807E2" w:rsidP="00F74379">
            <w:pPr>
              <w:spacing w:after="0" w:line="240" w:lineRule="auto"/>
              <w:rPr>
                <w:rFonts w:ascii="Times New Roman" w:eastAsia="Times New Roman" w:hAnsi="Times New Roman"/>
                <w:b/>
                <w:color w:val="000000"/>
                <w:sz w:val="24"/>
                <w:szCs w:val="24"/>
                <w:lang w:eastAsia="ru-RU"/>
              </w:rPr>
            </w:pPr>
          </w:p>
        </w:tc>
      </w:tr>
    </w:tbl>
    <w:p w:rsidR="005807E2" w:rsidRDefault="005807E2" w:rsidP="005807E2">
      <w:pPr>
        <w:widowControl w:val="0"/>
        <w:spacing w:after="0" w:line="240" w:lineRule="auto"/>
        <w:contextualSpacing/>
        <w:rPr>
          <w:rFonts w:ascii="Times New Roman" w:eastAsia="Times New Roman" w:hAnsi="Times New Roman"/>
          <w:b/>
          <w:sz w:val="28"/>
          <w:szCs w:val="28"/>
        </w:rPr>
      </w:pPr>
    </w:p>
    <w:p w:rsidR="005807E2" w:rsidRDefault="005807E2" w:rsidP="005807E2">
      <w:pPr>
        <w:spacing w:after="0" w:line="240" w:lineRule="auto"/>
        <w:ind w:firstLine="397"/>
        <w:jc w:val="center"/>
        <w:rPr>
          <w:rFonts w:ascii="Times New Roman" w:eastAsia="Times New Roman" w:hAnsi="Times New Roman"/>
          <w:b/>
          <w:sz w:val="28"/>
          <w:szCs w:val="28"/>
          <w:lang w:bidi="en-US"/>
        </w:rPr>
      </w:pPr>
    </w:p>
    <w:p w:rsidR="005807E2" w:rsidRDefault="005807E2" w:rsidP="005807E2">
      <w:pPr>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ОТВЕТЫ И КРИТЕРИИ ОЦЕНИВАНИЯ</w:t>
      </w:r>
    </w:p>
    <w:p w:rsidR="005807E2" w:rsidRDefault="005807E2" w:rsidP="005807E2">
      <w:pPr>
        <w:widowControl w:val="0"/>
        <w:spacing w:after="0" w:line="240" w:lineRule="auto"/>
        <w:ind w:firstLine="397"/>
        <w:jc w:val="center"/>
        <w:rPr>
          <w:rFonts w:ascii="Times New Roman" w:eastAsia="Times New Roman" w:hAnsi="Times New Roman"/>
          <w:b/>
          <w:caps/>
          <w:sz w:val="28"/>
          <w:szCs w:val="28"/>
          <w:lang w:bidi="en-US"/>
        </w:rPr>
      </w:pPr>
      <w:r>
        <w:rPr>
          <w:rFonts w:ascii="Times New Roman" w:eastAsia="Times New Roman" w:hAnsi="Times New Roman"/>
          <w:b/>
          <w:caps/>
          <w:sz w:val="28"/>
          <w:szCs w:val="28"/>
          <w:lang w:bidi="en-US"/>
        </w:rPr>
        <w:t>ДИАГНОСТИЧЕСКОЙ РАБОТы</w:t>
      </w:r>
    </w:p>
    <w:p w:rsidR="005807E2" w:rsidRDefault="005807E2" w:rsidP="005807E2">
      <w:pPr>
        <w:widowControl w:val="0"/>
        <w:spacing w:after="0" w:line="240" w:lineRule="auto"/>
        <w:ind w:firstLine="397"/>
        <w:jc w:val="center"/>
        <w:rPr>
          <w:rFonts w:ascii="Times New Roman" w:eastAsia="Times New Roman" w:hAnsi="Times New Roman"/>
          <w:b/>
          <w:sz w:val="28"/>
          <w:szCs w:val="28"/>
          <w:lang w:bidi="en-US"/>
        </w:rPr>
      </w:pPr>
    </w:p>
    <w:p w:rsidR="005807E2" w:rsidRPr="007D0CF1" w:rsidRDefault="00343118" w:rsidP="005807E2">
      <w:pPr>
        <w:spacing w:after="0" w:line="288" w:lineRule="atLeast"/>
        <w:jc w:val="both"/>
        <w:rPr>
          <w:rFonts w:ascii="Times New Roman" w:eastAsiaTheme="minorHAnsi" w:hAnsi="Times New Roman"/>
          <w:sz w:val="28"/>
          <w:szCs w:val="28"/>
        </w:rPr>
      </w:pPr>
      <w:r>
        <w:rPr>
          <w:rFonts w:ascii="Times New Roman" w:eastAsia="Times New Roman" w:hAnsi="Times New Roman"/>
          <w:sz w:val="28"/>
          <w:szCs w:val="28"/>
          <w:lang w:bidi="en-US"/>
        </w:rPr>
        <w:t>Задания №1,</w:t>
      </w:r>
      <w:r w:rsidR="005807E2">
        <w:rPr>
          <w:rFonts w:ascii="Times New Roman" w:eastAsia="Times New Roman" w:hAnsi="Times New Roman"/>
          <w:sz w:val="28"/>
          <w:szCs w:val="28"/>
          <w:lang w:bidi="en-US"/>
        </w:rPr>
        <w:t xml:space="preserve"> №3  считаются выполненными, если ответ полностью совпадает с правильными ответами, представленными в таблице 3. Задания </w:t>
      </w:r>
      <w:r>
        <w:rPr>
          <w:rFonts w:ascii="Times New Roman" w:eastAsia="Times New Roman" w:hAnsi="Times New Roman"/>
          <w:sz w:val="28"/>
          <w:szCs w:val="28"/>
          <w:lang w:bidi="en-US"/>
        </w:rPr>
        <w:t xml:space="preserve">№2, </w:t>
      </w:r>
      <w:r w:rsidR="005807E2">
        <w:rPr>
          <w:rFonts w:ascii="Times New Roman" w:eastAsia="Times New Roman" w:hAnsi="Times New Roman"/>
          <w:sz w:val="28"/>
          <w:szCs w:val="28"/>
          <w:lang w:bidi="en-US"/>
        </w:rPr>
        <w:t xml:space="preserve">№4, №5 допускают иные формулировки ответа, не искажающие его смысла. </w:t>
      </w:r>
      <w:r>
        <w:rPr>
          <w:rFonts w:ascii="Times New Roman" w:eastAsia="Times New Roman" w:hAnsi="Times New Roman"/>
          <w:sz w:val="28"/>
          <w:szCs w:val="28"/>
          <w:lang w:bidi="en-US"/>
        </w:rPr>
        <w:t>В задании №4 обучающийся может привести другие примеры.</w:t>
      </w:r>
    </w:p>
    <w:p w:rsidR="005807E2" w:rsidRDefault="005807E2" w:rsidP="005807E2">
      <w:pPr>
        <w:spacing w:after="0" w:line="288" w:lineRule="atLeast"/>
        <w:ind w:firstLine="397"/>
        <w:jc w:val="both"/>
        <w:rPr>
          <w:rFonts w:ascii="Times New Roman" w:eastAsia="Times New Roman" w:hAnsi="Times New Roman"/>
          <w:color w:val="000000"/>
          <w:sz w:val="28"/>
          <w:szCs w:val="28"/>
          <w:lang w:eastAsia="ru-RU"/>
        </w:rPr>
      </w:pPr>
    </w:p>
    <w:p w:rsidR="005807E2" w:rsidRDefault="005807E2" w:rsidP="005807E2">
      <w:pPr>
        <w:spacing w:after="0" w:line="240" w:lineRule="auto"/>
        <w:jc w:val="right"/>
        <w:rPr>
          <w:rFonts w:ascii="Times New Roman" w:hAnsi="Times New Roman"/>
          <w:sz w:val="28"/>
          <w:szCs w:val="28"/>
        </w:rPr>
      </w:pPr>
      <w:r>
        <w:rPr>
          <w:rFonts w:ascii="Times New Roman" w:hAnsi="Times New Roman"/>
          <w:sz w:val="28"/>
          <w:szCs w:val="28"/>
        </w:rPr>
        <w:t>Таблица 3</w:t>
      </w:r>
    </w:p>
    <w:tbl>
      <w:tblPr>
        <w:tblStyle w:val="a4"/>
        <w:tblW w:w="9606" w:type="dxa"/>
        <w:tblLook w:val="04A0" w:firstRow="1" w:lastRow="0" w:firstColumn="1" w:lastColumn="0" w:noHBand="0" w:noVBand="1"/>
      </w:tblPr>
      <w:tblGrid>
        <w:gridCol w:w="1242"/>
        <w:gridCol w:w="8364"/>
      </w:tblGrid>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 вопроса</w:t>
            </w:r>
          </w:p>
        </w:tc>
        <w:tc>
          <w:tcPr>
            <w:tcW w:w="8364"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Правильные ответы</w:t>
            </w:r>
          </w:p>
        </w:tc>
      </w:tr>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1</w:t>
            </w:r>
          </w:p>
        </w:tc>
        <w:tc>
          <w:tcPr>
            <w:tcW w:w="8364" w:type="dxa"/>
            <w:tcBorders>
              <w:top w:val="single" w:sz="4" w:space="0" w:color="auto"/>
              <w:left w:val="single" w:sz="4" w:space="0" w:color="auto"/>
              <w:bottom w:val="single" w:sz="4" w:space="0" w:color="auto"/>
              <w:right w:val="single" w:sz="4" w:space="0" w:color="auto"/>
            </w:tcBorders>
          </w:tcPr>
          <w:p w:rsidR="005807E2" w:rsidRPr="007D0CF1" w:rsidRDefault="005807E2" w:rsidP="00F74379">
            <w:pPr>
              <w:jc w:val="both"/>
              <w:rPr>
                <w:rFonts w:ascii="Times New Roman" w:hAnsi="Times New Roman"/>
                <w:sz w:val="28"/>
                <w:szCs w:val="28"/>
              </w:rPr>
            </w:pPr>
            <w:r>
              <w:rPr>
                <w:rFonts w:ascii="Times New Roman" w:hAnsi="Times New Roman"/>
                <w:sz w:val="28"/>
                <w:szCs w:val="28"/>
              </w:rPr>
              <w:t>В</w:t>
            </w:r>
          </w:p>
        </w:tc>
      </w:tr>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2</w:t>
            </w:r>
          </w:p>
        </w:tc>
        <w:tc>
          <w:tcPr>
            <w:tcW w:w="8364" w:type="dxa"/>
            <w:tcBorders>
              <w:top w:val="single" w:sz="4" w:space="0" w:color="auto"/>
              <w:left w:val="single" w:sz="4" w:space="0" w:color="auto"/>
              <w:bottom w:val="single" w:sz="4" w:space="0" w:color="auto"/>
              <w:right w:val="single" w:sz="4" w:space="0" w:color="auto"/>
            </w:tcBorders>
          </w:tcPr>
          <w:p w:rsidR="0097468C" w:rsidRDefault="0097468C" w:rsidP="0097468C">
            <w:pPr>
              <w:spacing w:line="288" w:lineRule="atLeast"/>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p>
          <w:p w:rsidR="005807E2" w:rsidRDefault="0097468C" w:rsidP="0097468C">
            <w:pPr>
              <w:spacing w:line="288" w:lineRule="atLeast"/>
              <w:jc w:val="both"/>
              <w:rPr>
                <w:rFonts w:ascii="Times New Roman" w:hAnsi="Times New Roman"/>
                <w:sz w:val="28"/>
                <w:szCs w:val="28"/>
              </w:rPr>
            </w:pPr>
            <w:r>
              <w:rPr>
                <w:rFonts w:ascii="Times New Roman" w:eastAsia="Times New Roman" w:hAnsi="Times New Roman"/>
                <w:sz w:val="28"/>
                <w:szCs w:val="28"/>
                <w:lang w:eastAsia="ru-RU"/>
              </w:rPr>
              <w:t xml:space="preserve">находится маркировка ГОСТ, </w:t>
            </w:r>
            <w:r w:rsidRPr="0097468C">
              <w:rPr>
                <w:rFonts w:ascii="Times New Roman" w:eastAsia="Times New Roman" w:hAnsi="Times New Roman"/>
                <w:sz w:val="28"/>
                <w:szCs w:val="28"/>
                <w:lang w:eastAsia="ru-RU"/>
              </w:rPr>
              <w:t>которая гарантирует соответствие состава продукта и технологии изгот</w:t>
            </w:r>
            <w:r>
              <w:rPr>
                <w:rFonts w:ascii="Times New Roman" w:eastAsia="Times New Roman" w:hAnsi="Times New Roman"/>
                <w:sz w:val="28"/>
                <w:szCs w:val="28"/>
                <w:lang w:eastAsia="ru-RU"/>
              </w:rPr>
              <w:t>овления необходимым требованиям, а следовательно данный продукт является более качественным</w:t>
            </w:r>
          </w:p>
        </w:tc>
      </w:tr>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3</w:t>
            </w:r>
          </w:p>
        </w:tc>
        <w:tc>
          <w:tcPr>
            <w:tcW w:w="8364" w:type="dxa"/>
            <w:tcBorders>
              <w:top w:val="single" w:sz="4" w:space="0" w:color="auto"/>
              <w:left w:val="single" w:sz="4" w:space="0" w:color="auto"/>
              <w:bottom w:val="single" w:sz="4" w:space="0" w:color="auto"/>
              <w:right w:val="single" w:sz="4" w:space="0" w:color="auto"/>
            </w:tcBorders>
          </w:tcPr>
          <w:p w:rsidR="005807E2" w:rsidRPr="00343118" w:rsidRDefault="00343118" w:rsidP="00F74379">
            <w:pPr>
              <w:jc w:val="both"/>
              <w:rPr>
                <w:rFonts w:ascii="Times New Roman" w:eastAsiaTheme="minorHAnsi" w:hAnsi="Times New Roman"/>
                <w:sz w:val="28"/>
                <w:szCs w:val="28"/>
              </w:rPr>
            </w:pPr>
            <w:r>
              <w:rPr>
                <w:rFonts w:ascii="Times New Roman" w:eastAsiaTheme="minorHAnsi" w:hAnsi="Times New Roman"/>
                <w:sz w:val="28"/>
                <w:szCs w:val="28"/>
              </w:rPr>
              <w:t>1В; 2А; 3Б</w:t>
            </w:r>
          </w:p>
        </w:tc>
      </w:tr>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4</w:t>
            </w:r>
          </w:p>
        </w:tc>
        <w:tc>
          <w:tcPr>
            <w:tcW w:w="8364" w:type="dxa"/>
            <w:tcBorders>
              <w:top w:val="single" w:sz="4" w:space="0" w:color="auto"/>
              <w:left w:val="single" w:sz="4" w:space="0" w:color="auto"/>
              <w:bottom w:val="single" w:sz="4" w:space="0" w:color="auto"/>
              <w:right w:val="single" w:sz="4" w:space="0" w:color="auto"/>
            </w:tcBorders>
          </w:tcPr>
          <w:p w:rsidR="0097468C" w:rsidRPr="0097468C" w:rsidRDefault="0097468C" w:rsidP="0097468C">
            <w:pPr>
              <w:spacing w:line="288" w:lineRule="atLeast"/>
              <w:jc w:val="both"/>
              <w:rPr>
                <w:rFonts w:ascii="Times New Roman" w:hAnsi="Times New Roman"/>
                <w:sz w:val="28"/>
                <w:szCs w:val="28"/>
              </w:rPr>
            </w:pPr>
            <w:r w:rsidRPr="0097468C">
              <w:rPr>
                <w:rFonts w:ascii="Times New Roman" w:hAnsi="Times New Roman"/>
                <w:sz w:val="28"/>
                <w:szCs w:val="28"/>
              </w:rPr>
              <w:t>Продукты питания</w:t>
            </w:r>
            <w:r>
              <w:rPr>
                <w:rFonts w:ascii="Times New Roman" w:hAnsi="Times New Roman"/>
                <w:sz w:val="28"/>
                <w:szCs w:val="28"/>
              </w:rPr>
              <w:t>: колбаса, тушёная говядина, сгущённое молоко и т.д.</w:t>
            </w:r>
          </w:p>
          <w:p w:rsidR="0097468C" w:rsidRPr="0097468C" w:rsidRDefault="0097468C" w:rsidP="0097468C">
            <w:pPr>
              <w:spacing w:line="288" w:lineRule="atLeast"/>
              <w:jc w:val="both"/>
              <w:rPr>
                <w:rFonts w:ascii="Times New Roman" w:hAnsi="Times New Roman"/>
                <w:sz w:val="28"/>
                <w:szCs w:val="28"/>
              </w:rPr>
            </w:pPr>
            <w:r w:rsidRPr="0097468C">
              <w:rPr>
                <w:rFonts w:ascii="Times New Roman" w:hAnsi="Times New Roman"/>
                <w:sz w:val="28"/>
                <w:szCs w:val="28"/>
              </w:rPr>
              <w:t>Крепёжные элементы (строительство)</w:t>
            </w:r>
            <w:r>
              <w:rPr>
                <w:rFonts w:ascii="Times New Roman" w:hAnsi="Times New Roman"/>
                <w:sz w:val="28"/>
                <w:szCs w:val="28"/>
              </w:rPr>
              <w:t>: саморезы, гвозди, шурупы и.т.д.</w:t>
            </w:r>
          </w:p>
          <w:p w:rsidR="0097468C" w:rsidRPr="0097468C" w:rsidRDefault="0097468C" w:rsidP="0097468C">
            <w:pPr>
              <w:spacing w:line="288" w:lineRule="atLeast"/>
              <w:jc w:val="both"/>
              <w:rPr>
                <w:rFonts w:ascii="Times New Roman" w:hAnsi="Times New Roman"/>
                <w:sz w:val="28"/>
                <w:szCs w:val="28"/>
              </w:rPr>
            </w:pPr>
            <w:r w:rsidRPr="0097468C">
              <w:rPr>
                <w:rFonts w:ascii="Times New Roman" w:hAnsi="Times New Roman"/>
                <w:sz w:val="28"/>
                <w:szCs w:val="28"/>
              </w:rPr>
              <w:t>Машиностроение</w:t>
            </w:r>
            <w:r>
              <w:rPr>
                <w:rFonts w:ascii="Times New Roman" w:hAnsi="Times New Roman"/>
                <w:sz w:val="28"/>
                <w:szCs w:val="28"/>
              </w:rPr>
              <w:t xml:space="preserve">: резиновые прокладки, двигатели, болты, зеркала и. д. </w:t>
            </w:r>
          </w:p>
          <w:p w:rsidR="005807E2" w:rsidRPr="0097468C" w:rsidRDefault="0097468C" w:rsidP="0097468C">
            <w:pPr>
              <w:spacing w:line="288" w:lineRule="atLeast"/>
              <w:jc w:val="both"/>
              <w:rPr>
                <w:rFonts w:ascii="Times New Roman" w:hAnsi="Times New Roman"/>
                <w:sz w:val="28"/>
                <w:szCs w:val="28"/>
              </w:rPr>
            </w:pPr>
            <w:r>
              <w:rPr>
                <w:rFonts w:ascii="Times New Roman" w:hAnsi="Times New Roman"/>
                <w:sz w:val="28"/>
                <w:szCs w:val="28"/>
              </w:rPr>
              <w:t>Форменная одежда полицейских, пожарных, военных</w:t>
            </w:r>
          </w:p>
        </w:tc>
      </w:tr>
      <w:tr w:rsidR="005807E2" w:rsidTr="00F74379">
        <w:tc>
          <w:tcPr>
            <w:tcW w:w="1242" w:type="dxa"/>
            <w:tcBorders>
              <w:top w:val="single" w:sz="4" w:space="0" w:color="auto"/>
              <w:left w:val="single" w:sz="4" w:space="0" w:color="auto"/>
              <w:bottom w:val="single" w:sz="4" w:space="0" w:color="auto"/>
              <w:right w:val="single" w:sz="4" w:space="0" w:color="auto"/>
            </w:tcBorders>
            <w:hideMark/>
          </w:tcPr>
          <w:p w:rsidR="005807E2" w:rsidRDefault="005807E2" w:rsidP="00F74379">
            <w:pPr>
              <w:jc w:val="center"/>
              <w:rPr>
                <w:rFonts w:ascii="Times New Roman" w:hAnsi="Times New Roman"/>
                <w:sz w:val="28"/>
                <w:szCs w:val="28"/>
              </w:rPr>
            </w:pPr>
            <w:r>
              <w:rPr>
                <w:rFonts w:ascii="Times New Roman" w:hAnsi="Times New Roman"/>
                <w:sz w:val="28"/>
                <w:szCs w:val="28"/>
              </w:rPr>
              <w:t>5</w:t>
            </w:r>
          </w:p>
        </w:tc>
        <w:tc>
          <w:tcPr>
            <w:tcW w:w="8364" w:type="dxa"/>
            <w:tcBorders>
              <w:top w:val="single" w:sz="4" w:space="0" w:color="auto"/>
              <w:left w:val="single" w:sz="4" w:space="0" w:color="auto"/>
              <w:bottom w:val="single" w:sz="4" w:space="0" w:color="auto"/>
              <w:right w:val="single" w:sz="4" w:space="0" w:color="auto"/>
            </w:tcBorders>
          </w:tcPr>
          <w:p w:rsidR="0097468C" w:rsidRPr="0097468C" w:rsidRDefault="003B63D3" w:rsidP="0097468C">
            <w:pPr>
              <w:spacing w:line="288" w:lineRule="atLeast"/>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Компании,</w:t>
            </w:r>
            <w:r w:rsidR="0097468C" w:rsidRPr="0097468C">
              <w:rPr>
                <w:rFonts w:ascii="Times New Roman" w:eastAsia="Times New Roman" w:hAnsi="Times New Roman"/>
                <w:sz w:val="28"/>
                <w:szCs w:val="28"/>
                <w:lang w:eastAsia="ru-RU"/>
              </w:rPr>
              <w:t xml:space="preserve"> производители  SIМ-карт</w:t>
            </w:r>
            <w:r>
              <w:rPr>
                <w:rFonts w:ascii="Times New Roman" w:eastAsia="Times New Roman" w:hAnsi="Times New Roman"/>
                <w:sz w:val="28"/>
                <w:szCs w:val="28"/>
                <w:lang w:eastAsia="ru-RU"/>
              </w:rPr>
              <w:t>,</w:t>
            </w:r>
            <w:bookmarkStart w:id="2" w:name="_GoBack"/>
            <w:bookmarkEnd w:id="2"/>
            <w:r w:rsidR="0097468C" w:rsidRPr="0097468C">
              <w:rPr>
                <w:rFonts w:ascii="Times New Roman" w:eastAsia="Times New Roman" w:hAnsi="Times New Roman"/>
                <w:sz w:val="28"/>
                <w:szCs w:val="28"/>
                <w:lang w:eastAsia="ru-RU"/>
              </w:rPr>
              <w:t xml:space="preserve"> выпускаю</w:t>
            </w:r>
            <w:r>
              <w:rPr>
                <w:rFonts w:ascii="Times New Roman" w:eastAsia="Times New Roman" w:hAnsi="Times New Roman"/>
                <w:sz w:val="28"/>
                <w:szCs w:val="28"/>
                <w:lang w:eastAsia="ru-RU"/>
              </w:rPr>
              <w:t>т</w:t>
            </w:r>
            <w:r w:rsidR="0097468C" w:rsidRPr="0097468C">
              <w:rPr>
                <w:rFonts w:ascii="Times New Roman" w:eastAsia="Times New Roman" w:hAnsi="Times New Roman"/>
                <w:sz w:val="28"/>
                <w:szCs w:val="28"/>
                <w:lang w:eastAsia="ru-RU"/>
              </w:rPr>
              <w:t xml:space="preserve"> стандартизированную продукцию, которая подходит к любому сотовому телефону. Выпуск оригинальной продукции невыгоден для компании, такая продукция не будет пользоваться спросом. То же можно сказать о компаниях, производящих сотовые телефоны.  </w:t>
            </w:r>
          </w:p>
          <w:p w:rsidR="005807E2" w:rsidRPr="007D0CF1" w:rsidRDefault="005807E2" w:rsidP="00F74379">
            <w:pPr>
              <w:jc w:val="both"/>
              <w:rPr>
                <w:rFonts w:ascii="Times New Roman" w:hAnsi="Times New Roman"/>
                <w:sz w:val="28"/>
                <w:szCs w:val="28"/>
              </w:rPr>
            </w:pPr>
          </w:p>
        </w:tc>
      </w:tr>
    </w:tbl>
    <w:p w:rsidR="005807E2" w:rsidRDefault="005807E2" w:rsidP="005807E2">
      <w:pPr>
        <w:spacing w:after="0" w:line="240" w:lineRule="auto"/>
        <w:ind w:firstLine="397"/>
        <w:jc w:val="center"/>
        <w:rPr>
          <w:rFonts w:ascii="Times New Roman" w:hAnsi="Times New Roman"/>
          <w:b/>
          <w:sz w:val="28"/>
          <w:szCs w:val="28"/>
        </w:rPr>
      </w:pPr>
    </w:p>
    <w:p w:rsidR="005807E2" w:rsidRDefault="005807E2" w:rsidP="005807E2"/>
    <w:p w:rsidR="005807E2" w:rsidRDefault="005807E2" w:rsidP="005807E2">
      <w:pPr>
        <w:spacing w:after="0" w:line="288" w:lineRule="atLeast"/>
        <w:ind w:firstLine="397"/>
        <w:jc w:val="center"/>
        <w:rPr>
          <w:rFonts w:ascii="Times New Roman" w:hAnsi="Times New Roman"/>
          <w:sz w:val="28"/>
          <w:szCs w:val="28"/>
        </w:rPr>
      </w:pPr>
      <w:r>
        <w:rPr>
          <w:rFonts w:ascii="Times New Roman" w:hAnsi="Times New Roman"/>
          <w:sz w:val="28"/>
          <w:szCs w:val="28"/>
        </w:rPr>
        <w:br w:type="page"/>
      </w:r>
    </w:p>
    <w:p w:rsidR="005807E2" w:rsidRDefault="005807E2" w:rsidP="005807E2">
      <w:pPr>
        <w:spacing w:after="0" w:line="240" w:lineRule="auto"/>
        <w:ind w:firstLine="397"/>
        <w:jc w:val="right"/>
        <w:rPr>
          <w:rFonts w:ascii="Times New Roman" w:hAnsi="Times New Roman"/>
          <w:sz w:val="28"/>
          <w:szCs w:val="28"/>
        </w:rPr>
      </w:pPr>
      <w:r>
        <w:rPr>
          <w:rFonts w:ascii="Times New Roman" w:hAnsi="Times New Roman"/>
          <w:sz w:val="28"/>
          <w:szCs w:val="28"/>
        </w:rPr>
        <w:lastRenderedPageBreak/>
        <w:t xml:space="preserve">Приложение </w:t>
      </w:r>
      <w:r>
        <w:rPr>
          <w:rFonts w:ascii="Times New Roman" w:hAnsi="Times New Roman"/>
          <w:sz w:val="28"/>
          <w:szCs w:val="28"/>
          <w:lang w:val="en-US"/>
        </w:rPr>
        <w:t>I</w:t>
      </w:r>
    </w:p>
    <w:p w:rsidR="00D0437C" w:rsidRPr="003D3B67" w:rsidRDefault="00D0437C" w:rsidP="00D0437C">
      <w:pPr>
        <w:spacing w:after="0" w:line="240" w:lineRule="auto"/>
        <w:ind w:firstLine="397"/>
        <w:jc w:val="center"/>
        <w:rPr>
          <w:rFonts w:ascii="Times New Roman" w:hAnsi="Times New Roman"/>
          <w:b/>
          <w:sz w:val="28"/>
          <w:szCs w:val="28"/>
        </w:rPr>
      </w:pPr>
      <w:r w:rsidRPr="003D3B67">
        <w:rPr>
          <w:rFonts w:ascii="Times New Roman" w:hAnsi="Times New Roman"/>
          <w:b/>
          <w:sz w:val="28"/>
          <w:szCs w:val="28"/>
        </w:rPr>
        <w:t>Текст диагностической контрольной работы</w:t>
      </w:r>
    </w:p>
    <w:p w:rsidR="00D0437C" w:rsidRPr="00373364" w:rsidRDefault="00D0437C" w:rsidP="00D0437C">
      <w:pPr>
        <w:spacing w:after="0" w:line="240" w:lineRule="auto"/>
        <w:jc w:val="center"/>
        <w:rPr>
          <w:rFonts w:ascii="Times New Roman" w:eastAsiaTheme="minorHAnsi" w:hAnsi="Times New Roman"/>
          <w:b/>
          <w:sz w:val="28"/>
          <w:szCs w:val="28"/>
        </w:rPr>
      </w:pPr>
      <w:r w:rsidRPr="00373364">
        <w:rPr>
          <w:rFonts w:ascii="Times New Roman" w:eastAsiaTheme="minorHAnsi" w:hAnsi="Times New Roman"/>
          <w:b/>
          <w:sz w:val="28"/>
          <w:szCs w:val="28"/>
        </w:rPr>
        <w:t>«Стандарты производства продуктов труда»</w:t>
      </w:r>
    </w:p>
    <w:p w:rsidR="00D0437C" w:rsidRDefault="00D0437C" w:rsidP="00D0437C">
      <w:pPr>
        <w:spacing w:after="0" w:line="240" w:lineRule="auto"/>
        <w:jc w:val="both"/>
        <w:rPr>
          <w:rFonts w:ascii="Times New Roman" w:eastAsiaTheme="minorHAnsi" w:hAnsi="Times New Roman"/>
          <w:sz w:val="28"/>
          <w:szCs w:val="28"/>
        </w:rPr>
      </w:pPr>
    </w:p>
    <w:p w:rsidR="00D0437C"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sz w:val="28"/>
          <w:szCs w:val="28"/>
        </w:rPr>
        <w:t>Стандарт — это образец, эталон, модель, характеристики которых принимаются за исходные параметры для сопоставления с характеристиками подобных вновь изготовленных объектов.</w:t>
      </w:r>
      <w:r>
        <w:rPr>
          <w:rFonts w:ascii="Times New Roman" w:eastAsiaTheme="minorHAnsi" w:hAnsi="Times New Roman"/>
          <w:sz w:val="28"/>
          <w:szCs w:val="28"/>
        </w:rPr>
        <w:t xml:space="preserve"> Стандартиза</w:t>
      </w:r>
      <w:r w:rsidRPr="00373364">
        <w:rPr>
          <w:rFonts w:ascii="Times New Roman" w:eastAsiaTheme="minorHAnsi" w:hAnsi="Times New Roman"/>
          <w:sz w:val="28"/>
          <w:szCs w:val="28"/>
        </w:rPr>
        <w:t xml:space="preserve">ция — </w:t>
      </w:r>
      <w:r>
        <w:rPr>
          <w:rFonts w:ascii="Times New Roman" w:eastAsiaTheme="minorHAnsi" w:hAnsi="Times New Roman"/>
          <w:sz w:val="28"/>
          <w:szCs w:val="28"/>
        </w:rPr>
        <w:t xml:space="preserve">это </w:t>
      </w:r>
      <w:r w:rsidRPr="00373364">
        <w:rPr>
          <w:rFonts w:ascii="Times New Roman" w:eastAsiaTheme="minorHAnsi" w:hAnsi="Times New Roman"/>
          <w:sz w:val="28"/>
          <w:szCs w:val="28"/>
        </w:rPr>
        <w:t>деятельность по разработке, опубликованию и применению стандартов в целях обеспечения безопасности продукции</w:t>
      </w:r>
      <w:r>
        <w:rPr>
          <w:rFonts w:ascii="Times New Roman" w:eastAsiaTheme="minorHAnsi" w:hAnsi="Times New Roman"/>
          <w:sz w:val="28"/>
          <w:szCs w:val="28"/>
        </w:rPr>
        <w:t>. Стандарты обеспечивают:</w:t>
      </w:r>
    </w:p>
    <w:p w:rsidR="00D0437C" w:rsidRDefault="00D0437C" w:rsidP="00D0437C">
      <w:pPr>
        <w:pStyle w:val="a3"/>
        <w:numPr>
          <w:ilvl w:val="0"/>
          <w:numId w:val="3"/>
        </w:numPr>
        <w:spacing w:after="0" w:line="240" w:lineRule="auto"/>
        <w:ind w:left="0" w:firstLine="397"/>
        <w:jc w:val="both"/>
        <w:rPr>
          <w:rFonts w:ascii="Times New Roman" w:eastAsiaTheme="minorHAnsi" w:hAnsi="Times New Roman"/>
          <w:sz w:val="28"/>
          <w:szCs w:val="28"/>
        </w:rPr>
      </w:pPr>
      <w:r w:rsidRPr="00373364">
        <w:rPr>
          <w:rFonts w:ascii="Times New Roman" w:eastAsiaTheme="minorHAnsi" w:hAnsi="Times New Roman"/>
          <w:sz w:val="28"/>
          <w:szCs w:val="28"/>
        </w:rPr>
        <w:t>техническую совместимость, взаимозаменяемость и качество продукции, работ и услуг в соответствии с уровнем развития науки, техники и технологии</w:t>
      </w:r>
      <w:r>
        <w:rPr>
          <w:rFonts w:ascii="Times New Roman" w:eastAsiaTheme="minorHAnsi" w:hAnsi="Times New Roman"/>
          <w:sz w:val="28"/>
          <w:szCs w:val="28"/>
        </w:rPr>
        <w:t>;</w:t>
      </w:r>
    </w:p>
    <w:p w:rsidR="00D0437C" w:rsidRDefault="00D0437C" w:rsidP="00D0437C">
      <w:pPr>
        <w:pStyle w:val="a3"/>
        <w:numPr>
          <w:ilvl w:val="0"/>
          <w:numId w:val="3"/>
        </w:numPr>
        <w:spacing w:after="0" w:line="240" w:lineRule="auto"/>
        <w:ind w:left="0" w:firstLine="397"/>
        <w:jc w:val="both"/>
        <w:rPr>
          <w:rFonts w:ascii="Times New Roman" w:eastAsiaTheme="minorHAnsi" w:hAnsi="Times New Roman"/>
          <w:sz w:val="28"/>
          <w:szCs w:val="28"/>
        </w:rPr>
      </w:pPr>
      <w:r w:rsidRPr="00373364">
        <w:rPr>
          <w:rFonts w:ascii="Times New Roman" w:eastAsiaTheme="minorHAnsi" w:hAnsi="Times New Roman"/>
          <w:sz w:val="28"/>
          <w:szCs w:val="28"/>
        </w:rPr>
        <w:t>единств</w:t>
      </w:r>
      <w:r>
        <w:rPr>
          <w:rFonts w:ascii="Times New Roman" w:eastAsiaTheme="minorHAnsi" w:hAnsi="Times New Roman"/>
          <w:sz w:val="28"/>
          <w:szCs w:val="28"/>
        </w:rPr>
        <w:t>о измерений;</w:t>
      </w:r>
    </w:p>
    <w:p w:rsidR="00D0437C" w:rsidRDefault="00D0437C" w:rsidP="00D0437C">
      <w:pPr>
        <w:pStyle w:val="a3"/>
        <w:numPr>
          <w:ilvl w:val="0"/>
          <w:numId w:val="3"/>
        </w:numPr>
        <w:spacing w:after="0" w:line="240" w:lineRule="auto"/>
        <w:ind w:left="0" w:firstLine="397"/>
        <w:jc w:val="both"/>
        <w:rPr>
          <w:rFonts w:ascii="Times New Roman" w:eastAsiaTheme="minorHAnsi" w:hAnsi="Times New Roman"/>
          <w:sz w:val="28"/>
          <w:szCs w:val="28"/>
        </w:rPr>
      </w:pPr>
      <w:r w:rsidRPr="00373364">
        <w:rPr>
          <w:rFonts w:ascii="Times New Roman" w:eastAsiaTheme="minorHAnsi" w:hAnsi="Times New Roman"/>
          <w:sz w:val="28"/>
          <w:szCs w:val="28"/>
        </w:rPr>
        <w:t>экономии всех видов ресурсов</w:t>
      </w:r>
      <w:r>
        <w:rPr>
          <w:rFonts w:ascii="Times New Roman" w:eastAsiaTheme="minorHAnsi" w:hAnsi="Times New Roman"/>
          <w:sz w:val="28"/>
          <w:szCs w:val="28"/>
        </w:rPr>
        <w:t>;</w:t>
      </w:r>
    </w:p>
    <w:p w:rsidR="00D0437C" w:rsidRDefault="00D0437C" w:rsidP="00D0437C">
      <w:pPr>
        <w:pStyle w:val="a3"/>
        <w:numPr>
          <w:ilvl w:val="0"/>
          <w:numId w:val="3"/>
        </w:numPr>
        <w:spacing w:after="0" w:line="240" w:lineRule="auto"/>
        <w:ind w:left="0" w:firstLine="397"/>
        <w:jc w:val="both"/>
        <w:rPr>
          <w:rFonts w:ascii="Times New Roman" w:eastAsiaTheme="minorHAnsi" w:hAnsi="Times New Roman"/>
          <w:sz w:val="28"/>
          <w:szCs w:val="28"/>
        </w:rPr>
      </w:pPr>
      <w:r w:rsidRPr="00373364">
        <w:rPr>
          <w:rFonts w:ascii="Times New Roman" w:eastAsiaTheme="minorHAnsi" w:hAnsi="Times New Roman"/>
          <w:sz w:val="28"/>
          <w:szCs w:val="28"/>
        </w:rPr>
        <w:t>безопасности хозяйственных объектов с учётом риска возникновения природных и техногенных катастроф</w:t>
      </w:r>
      <w:r>
        <w:rPr>
          <w:rFonts w:ascii="Times New Roman" w:eastAsiaTheme="minorHAnsi" w:hAnsi="Times New Roman"/>
          <w:sz w:val="28"/>
          <w:szCs w:val="28"/>
        </w:rPr>
        <w:t>.</w:t>
      </w:r>
    </w:p>
    <w:p w:rsidR="00D0437C" w:rsidRPr="00E64931" w:rsidRDefault="00D0437C" w:rsidP="00D0437C">
      <w:pPr>
        <w:spacing w:after="0" w:line="240" w:lineRule="auto"/>
        <w:ind w:firstLine="397"/>
        <w:jc w:val="both"/>
        <w:rPr>
          <w:rFonts w:ascii="Times New Roman" w:eastAsiaTheme="minorHAnsi" w:hAnsi="Times New Roman"/>
          <w:sz w:val="28"/>
          <w:szCs w:val="28"/>
        </w:rPr>
      </w:pPr>
      <w:r w:rsidRPr="00E64931">
        <w:rPr>
          <w:rFonts w:ascii="Times New Roman" w:eastAsiaTheme="minorHAnsi" w:hAnsi="Times New Roman"/>
          <w:sz w:val="28"/>
          <w:szCs w:val="28"/>
        </w:rPr>
        <w:t>Стандарт</w:t>
      </w:r>
      <w:r w:rsidRPr="00373364">
        <w:rPr>
          <w:rFonts w:ascii="Times New Roman" w:eastAsiaTheme="minorHAnsi" w:hAnsi="Times New Roman"/>
          <w:sz w:val="28"/>
          <w:szCs w:val="28"/>
        </w:rPr>
        <w:t>—</w:t>
      </w:r>
      <w:r w:rsidRPr="00E64931">
        <w:rPr>
          <w:rFonts w:ascii="Times New Roman" w:eastAsiaTheme="minorHAnsi" w:hAnsi="Times New Roman"/>
          <w:sz w:val="28"/>
          <w:szCs w:val="28"/>
        </w:rPr>
        <w:t xml:space="preserve"> </w:t>
      </w:r>
      <w:r>
        <w:rPr>
          <w:rFonts w:ascii="Times New Roman" w:eastAsiaTheme="minorHAnsi" w:hAnsi="Times New Roman"/>
          <w:sz w:val="28"/>
          <w:szCs w:val="28"/>
        </w:rPr>
        <w:t>это</w:t>
      </w:r>
      <w:r w:rsidRPr="00E64931">
        <w:rPr>
          <w:rFonts w:ascii="Times New Roman" w:eastAsiaTheme="minorHAnsi" w:hAnsi="Times New Roman"/>
          <w:sz w:val="28"/>
          <w:szCs w:val="28"/>
        </w:rPr>
        <w:t xml:space="preserve"> нормативно-технический документ</w:t>
      </w:r>
      <w:r>
        <w:rPr>
          <w:rFonts w:ascii="Times New Roman" w:eastAsiaTheme="minorHAnsi" w:hAnsi="Times New Roman"/>
          <w:sz w:val="28"/>
          <w:szCs w:val="28"/>
        </w:rPr>
        <w:t>, который</w:t>
      </w:r>
      <w:r w:rsidRPr="00E64931">
        <w:rPr>
          <w:rFonts w:ascii="Times New Roman" w:eastAsiaTheme="minorHAnsi" w:hAnsi="Times New Roman"/>
          <w:sz w:val="28"/>
          <w:szCs w:val="28"/>
        </w:rPr>
        <w:t xml:space="preserve"> устанавливает комплекс норм, правил, требований к объекту стандартизации. Стандарт</w:t>
      </w:r>
      <w:r>
        <w:rPr>
          <w:rFonts w:ascii="Times New Roman" w:eastAsiaTheme="minorHAnsi" w:hAnsi="Times New Roman"/>
          <w:sz w:val="28"/>
          <w:szCs w:val="28"/>
        </w:rPr>
        <w:t>ы</w:t>
      </w:r>
      <w:r w:rsidRPr="00E64931">
        <w:rPr>
          <w:rFonts w:ascii="Times New Roman" w:eastAsiaTheme="minorHAnsi" w:hAnsi="Times New Roman"/>
          <w:sz w:val="28"/>
          <w:szCs w:val="28"/>
        </w:rPr>
        <w:t xml:space="preserve"> разраб</w:t>
      </w:r>
      <w:r>
        <w:rPr>
          <w:rFonts w:ascii="Times New Roman" w:eastAsiaTheme="minorHAnsi" w:hAnsi="Times New Roman"/>
          <w:sz w:val="28"/>
          <w:szCs w:val="28"/>
        </w:rPr>
        <w:t>атываются</w:t>
      </w:r>
      <w:r w:rsidRPr="00E64931">
        <w:rPr>
          <w:rFonts w:ascii="Times New Roman" w:eastAsiaTheme="minorHAnsi" w:hAnsi="Times New Roman"/>
          <w:sz w:val="28"/>
          <w:szCs w:val="28"/>
        </w:rPr>
        <w:t xml:space="preserve"> как на материальные предметы, так и на нормы, правила, требования в различных областях. Стандарт, как шаблон или трафарет, не должен содержать в себе ничего оригинального. Это позволяет осуществлять взаимозаменяемость изделий или их частей, если они выполнены по установленному для них стандарту.</w:t>
      </w:r>
    </w:p>
    <w:p w:rsidR="00D0437C" w:rsidRPr="00373364" w:rsidRDefault="00D0437C" w:rsidP="00D0437C">
      <w:pPr>
        <w:spacing w:after="0" w:line="240" w:lineRule="auto"/>
        <w:ind w:firstLine="397"/>
        <w:jc w:val="both"/>
        <w:rPr>
          <w:rFonts w:ascii="Times New Roman" w:eastAsiaTheme="minorHAnsi" w:hAnsi="Times New Roman"/>
          <w:sz w:val="28"/>
          <w:szCs w:val="28"/>
        </w:rPr>
      </w:pPr>
      <w:r>
        <w:rPr>
          <w:rFonts w:ascii="Times New Roman" w:eastAsiaTheme="minorHAnsi" w:hAnsi="Times New Roman"/>
          <w:sz w:val="28"/>
          <w:szCs w:val="28"/>
        </w:rPr>
        <w:t>Разработкой стандартов в России</w:t>
      </w:r>
      <w:r w:rsidRPr="00373364">
        <w:rPr>
          <w:rFonts w:ascii="Times New Roman" w:eastAsiaTheme="minorHAnsi" w:hAnsi="Times New Roman"/>
          <w:sz w:val="28"/>
          <w:szCs w:val="28"/>
        </w:rPr>
        <w:t xml:space="preserve"> занимается Федеральное агентство по техническому регулированию и метрологии.</w:t>
      </w:r>
    </w:p>
    <w:p w:rsidR="00D0437C" w:rsidRPr="00373364" w:rsidRDefault="00D0437C" w:rsidP="00D0437C">
      <w:pPr>
        <w:spacing w:after="0" w:line="240" w:lineRule="auto"/>
        <w:ind w:firstLine="397"/>
        <w:jc w:val="both"/>
        <w:rPr>
          <w:rFonts w:ascii="Times New Roman" w:eastAsiaTheme="minorHAnsi" w:hAnsi="Times New Roman"/>
          <w:sz w:val="28"/>
          <w:szCs w:val="28"/>
        </w:rPr>
      </w:pPr>
      <w:r>
        <w:rPr>
          <w:rFonts w:ascii="Times New Roman" w:eastAsiaTheme="minorHAnsi" w:hAnsi="Times New Roman"/>
          <w:sz w:val="28"/>
          <w:szCs w:val="28"/>
        </w:rPr>
        <w:t>Особое место в стандартизации занимают</w:t>
      </w:r>
      <w:r w:rsidRPr="00373364">
        <w:rPr>
          <w:rFonts w:ascii="Times New Roman" w:eastAsiaTheme="minorHAnsi" w:hAnsi="Times New Roman"/>
          <w:sz w:val="28"/>
          <w:szCs w:val="28"/>
        </w:rPr>
        <w:t xml:space="preserve"> следующие виды стандартов: основополагающие стандарты; стандарты на термины и определения; стандарты на продукцию; стандарты на процессы; стандарты на услуги; стандарты на методы контроля.</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Основополагающие стандарты</w:t>
      </w:r>
      <w:r w:rsidRPr="00373364">
        <w:rPr>
          <w:rFonts w:ascii="Times New Roman" w:eastAsiaTheme="minorHAnsi" w:hAnsi="Times New Roman"/>
          <w:sz w:val="28"/>
          <w:szCs w:val="28"/>
        </w:rPr>
        <w:t xml:space="preserve"> устанавливают общие организационно-технические положения для видов деятельности, осуществляемых в разных отраслях. Они содержат общетехнические требования, нормы и правила, обеспечивающие техническое единство и взаимосвязь различных областей науки, техники и производства. Это обеспечивает единство и целостность процессов создания и использования продукции, охрану окружающей среды, безопасность продукции, процессов и услуг для жизни, здоровья, имущества и др.</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Стандарты на термины и определения</w:t>
      </w:r>
      <w:r w:rsidRPr="00373364">
        <w:rPr>
          <w:rFonts w:ascii="Times New Roman" w:eastAsiaTheme="minorHAnsi" w:hAnsi="Times New Roman"/>
          <w:sz w:val="28"/>
          <w:szCs w:val="28"/>
        </w:rPr>
        <w:t xml:space="preserve"> обеспеч</w:t>
      </w:r>
      <w:r>
        <w:rPr>
          <w:rFonts w:ascii="Times New Roman" w:eastAsiaTheme="minorHAnsi" w:hAnsi="Times New Roman"/>
          <w:sz w:val="28"/>
          <w:szCs w:val="28"/>
        </w:rPr>
        <w:t>ивают</w:t>
      </w:r>
      <w:r w:rsidRPr="00373364">
        <w:rPr>
          <w:rFonts w:ascii="Times New Roman" w:eastAsiaTheme="minorHAnsi" w:hAnsi="Times New Roman"/>
          <w:sz w:val="28"/>
          <w:szCs w:val="28"/>
        </w:rPr>
        <w:t xml:space="preserve"> единообраз</w:t>
      </w:r>
      <w:r>
        <w:rPr>
          <w:rFonts w:ascii="Times New Roman" w:eastAsiaTheme="minorHAnsi" w:hAnsi="Times New Roman"/>
          <w:sz w:val="28"/>
          <w:szCs w:val="28"/>
        </w:rPr>
        <w:t>ие</w:t>
      </w:r>
      <w:r w:rsidRPr="00373364">
        <w:rPr>
          <w:rFonts w:ascii="Times New Roman" w:eastAsiaTheme="minorHAnsi" w:hAnsi="Times New Roman"/>
          <w:sz w:val="28"/>
          <w:szCs w:val="28"/>
        </w:rPr>
        <w:t xml:space="preserve"> </w:t>
      </w:r>
      <w:r>
        <w:rPr>
          <w:rFonts w:ascii="Times New Roman" w:eastAsiaTheme="minorHAnsi" w:hAnsi="Times New Roman"/>
          <w:sz w:val="28"/>
          <w:szCs w:val="28"/>
        </w:rPr>
        <w:t xml:space="preserve">в </w:t>
      </w:r>
      <w:r w:rsidRPr="00373364">
        <w:rPr>
          <w:rFonts w:ascii="Times New Roman" w:eastAsiaTheme="minorHAnsi" w:hAnsi="Times New Roman"/>
          <w:sz w:val="28"/>
          <w:szCs w:val="28"/>
        </w:rPr>
        <w:t>понимани</w:t>
      </w:r>
      <w:r>
        <w:rPr>
          <w:rFonts w:ascii="Times New Roman" w:eastAsiaTheme="minorHAnsi" w:hAnsi="Times New Roman"/>
          <w:sz w:val="28"/>
          <w:szCs w:val="28"/>
        </w:rPr>
        <w:t>и</w:t>
      </w:r>
      <w:r w:rsidRPr="00373364">
        <w:rPr>
          <w:rFonts w:ascii="Times New Roman" w:eastAsiaTheme="minorHAnsi" w:hAnsi="Times New Roman"/>
          <w:sz w:val="28"/>
          <w:szCs w:val="28"/>
        </w:rPr>
        <w:t xml:space="preserve"> терминов изготовителем и потребителем продукта труда.</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Стандарты на продукцию</w:t>
      </w:r>
      <w:r w:rsidRPr="00373364">
        <w:rPr>
          <w:rFonts w:ascii="Times New Roman" w:eastAsiaTheme="minorHAnsi" w:hAnsi="Times New Roman"/>
          <w:sz w:val="28"/>
          <w:szCs w:val="28"/>
        </w:rPr>
        <w:t xml:space="preserve"> устанавливают требования, которым должна удовлетворять продукция, чтобы обеспечить её соответствие своему назначению. </w:t>
      </w:r>
      <w:r>
        <w:rPr>
          <w:rFonts w:ascii="Times New Roman" w:eastAsiaTheme="minorHAnsi" w:hAnsi="Times New Roman"/>
          <w:sz w:val="28"/>
          <w:szCs w:val="28"/>
        </w:rPr>
        <w:t>Данный вид стандартов содержит</w:t>
      </w:r>
      <w:r w:rsidRPr="00373364">
        <w:rPr>
          <w:rFonts w:ascii="Times New Roman" w:eastAsiaTheme="minorHAnsi" w:hAnsi="Times New Roman"/>
          <w:sz w:val="28"/>
          <w:szCs w:val="28"/>
        </w:rPr>
        <w:t xml:space="preserve"> следующие разделы: термины и определения (название) продукции; классификация; технические условия и требования; требования по безопасност</w:t>
      </w:r>
      <w:r>
        <w:rPr>
          <w:rFonts w:ascii="Times New Roman" w:eastAsiaTheme="minorHAnsi" w:hAnsi="Times New Roman"/>
          <w:sz w:val="28"/>
          <w:szCs w:val="28"/>
        </w:rPr>
        <w:t xml:space="preserve">и; транспортирование и хранение. </w:t>
      </w:r>
      <w:r w:rsidRPr="00373364">
        <w:rPr>
          <w:rFonts w:ascii="Times New Roman" w:eastAsiaTheme="minorHAnsi" w:hAnsi="Times New Roman"/>
          <w:sz w:val="28"/>
          <w:szCs w:val="28"/>
        </w:rPr>
        <w:t xml:space="preserve">В </w:t>
      </w:r>
      <w:r w:rsidRPr="00373364">
        <w:rPr>
          <w:rFonts w:ascii="Times New Roman" w:eastAsiaTheme="minorHAnsi" w:hAnsi="Times New Roman"/>
          <w:sz w:val="28"/>
          <w:szCs w:val="28"/>
        </w:rPr>
        <w:lastRenderedPageBreak/>
        <w:t>каждом из этих разделов чётко прописаны количественные и качественные требования к продукту труда.</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В стандартах на технологические процессы</w:t>
      </w:r>
      <w:r w:rsidRPr="00373364">
        <w:rPr>
          <w:rFonts w:ascii="Times New Roman" w:eastAsiaTheme="minorHAnsi" w:hAnsi="Times New Roman"/>
          <w:sz w:val="28"/>
          <w:szCs w:val="28"/>
        </w:rPr>
        <w:t xml:space="preserve"> устанавливают: общие требования к их проведению; термины и определения; классификацию разновидностей процессов; требования к оборудованию, приспособлениям, инструменту и материалам, используемым в каждом технологическом процессе; последовательность выполнения технологических операций; методы контроля качества; требования безопасности и охраны окружающей среды и т. п.</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Стандарты на услуги</w:t>
      </w:r>
      <w:r w:rsidRPr="00373364">
        <w:rPr>
          <w:rFonts w:ascii="Times New Roman" w:eastAsiaTheme="minorHAnsi" w:hAnsi="Times New Roman"/>
          <w:sz w:val="28"/>
          <w:szCs w:val="28"/>
        </w:rPr>
        <w:t xml:space="preserve"> устанавливают требования по составу, содержанию и форме предоставления оказываемых потребителю услуг необходимого качеств</w:t>
      </w:r>
      <w:r>
        <w:rPr>
          <w:rFonts w:ascii="Times New Roman" w:eastAsiaTheme="minorHAnsi" w:hAnsi="Times New Roman"/>
          <w:sz w:val="28"/>
          <w:szCs w:val="28"/>
        </w:rPr>
        <w:t>а. Данные стандарты включают следующие положения:</w:t>
      </w:r>
      <w:r w:rsidRPr="00373364">
        <w:rPr>
          <w:rFonts w:ascii="Times New Roman" w:eastAsiaTheme="minorHAnsi" w:hAnsi="Times New Roman"/>
          <w:sz w:val="28"/>
          <w:szCs w:val="28"/>
        </w:rPr>
        <w:t xml:space="preserve"> организация услуг; безопасность услуг для жизни и здоровья населения; сохранность имущества; охрана окружающей среды; </w:t>
      </w:r>
      <w:r>
        <w:rPr>
          <w:rFonts w:ascii="Times New Roman" w:eastAsiaTheme="minorHAnsi" w:hAnsi="Times New Roman"/>
          <w:sz w:val="28"/>
          <w:szCs w:val="28"/>
        </w:rPr>
        <w:t>комфортность</w:t>
      </w:r>
      <w:r w:rsidRPr="00373364">
        <w:rPr>
          <w:rFonts w:ascii="Times New Roman" w:eastAsiaTheme="minorHAnsi" w:hAnsi="Times New Roman"/>
          <w:sz w:val="28"/>
          <w:szCs w:val="28"/>
        </w:rPr>
        <w:t xml:space="preserve"> услуг и т. п.</w:t>
      </w:r>
    </w:p>
    <w:p w:rsidR="00D0437C"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b/>
          <w:i/>
          <w:sz w:val="28"/>
          <w:szCs w:val="28"/>
        </w:rPr>
        <w:t>Стандарты на методы контроля</w:t>
      </w:r>
      <w:r w:rsidRPr="00373364">
        <w:rPr>
          <w:rFonts w:ascii="Times New Roman" w:eastAsiaTheme="minorHAnsi" w:hAnsi="Times New Roman"/>
          <w:sz w:val="28"/>
          <w:szCs w:val="28"/>
        </w:rPr>
        <w:t xml:space="preserve"> устанавливают способы контроля конкретной группы однородной продукции. Они содержат требования к условиям проведения контроля, средствам контроля (измерений), аппаратуре, мат</w:t>
      </w:r>
      <w:r>
        <w:rPr>
          <w:rFonts w:ascii="Times New Roman" w:eastAsiaTheme="minorHAnsi" w:hAnsi="Times New Roman"/>
          <w:sz w:val="28"/>
          <w:szCs w:val="28"/>
        </w:rPr>
        <w:t>ериалам, реактивам и растворам. В данном документе</w:t>
      </w:r>
      <w:r w:rsidRPr="00373364">
        <w:rPr>
          <w:rFonts w:ascii="Times New Roman" w:eastAsiaTheme="minorHAnsi" w:hAnsi="Times New Roman"/>
          <w:sz w:val="28"/>
          <w:szCs w:val="28"/>
        </w:rPr>
        <w:t xml:space="preserve"> определя</w:t>
      </w:r>
      <w:r>
        <w:rPr>
          <w:rFonts w:ascii="Times New Roman" w:eastAsiaTheme="minorHAnsi" w:hAnsi="Times New Roman"/>
          <w:sz w:val="28"/>
          <w:szCs w:val="28"/>
        </w:rPr>
        <w:t>ется</w:t>
      </w:r>
      <w:r w:rsidRPr="00373364">
        <w:rPr>
          <w:rFonts w:ascii="Times New Roman" w:eastAsiaTheme="minorHAnsi" w:hAnsi="Times New Roman"/>
          <w:sz w:val="28"/>
          <w:szCs w:val="28"/>
        </w:rPr>
        <w:t xml:space="preserve"> порядок</w:t>
      </w:r>
      <w:r>
        <w:rPr>
          <w:rFonts w:ascii="Times New Roman" w:eastAsiaTheme="minorHAnsi" w:hAnsi="Times New Roman"/>
          <w:sz w:val="28"/>
          <w:szCs w:val="28"/>
        </w:rPr>
        <w:t xml:space="preserve">  проведения</w:t>
      </w:r>
      <w:r w:rsidRPr="00373364">
        <w:rPr>
          <w:rFonts w:ascii="Times New Roman" w:eastAsiaTheme="minorHAnsi" w:hAnsi="Times New Roman"/>
          <w:sz w:val="28"/>
          <w:szCs w:val="28"/>
        </w:rPr>
        <w:t xml:space="preserve"> контроля, правила обработки и оформления результатов контроля и т. п.</w:t>
      </w:r>
    </w:p>
    <w:p w:rsidR="00D0437C" w:rsidRPr="00373364" w:rsidRDefault="00D0437C" w:rsidP="00D0437C">
      <w:pPr>
        <w:spacing w:after="0" w:line="240" w:lineRule="auto"/>
        <w:ind w:firstLine="397"/>
        <w:jc w:val="both"/>
        <w:rPr>
          <w:rFonts w:ascii="Times New Roman" w:eastAsiaTheme="minorHAnsi" w:hAnsi="Times New Roman"/>
          <w:sz w:val="28"/>
          <w:szCs w:val="28"/>
        </w:rPr>
      </w:pPr>
      <w:r>
        <w:rPr>
          <w:rFonts w:ascii="Times New Roman" w:hAnsi="Times New Roman"/>
          <w:sz w:val="28"/>
          <w:szCs w:val="28"/>
          <w:shd w:val="clear" w:color="auto" w:fill="FFFFFF"/>
        </w:rPr>
        <w:t xml:space="preserve">На прилавках магазинов вы можете встретить продукты с маркировкой ГОСТ. </w:t>
      </w:r>
      <w:r w:rsidRPr="00BF5DF6">
        <w:rPr>
          <w:rFonts w:ascii="Times New Roman" w:hAnsi="Times New Roman"/>
          <w:sz w:val="28"/>
          <w:szCs w:val="28"/>
          <w:shd w:val="clear" w:color="auto" w:fill="FFFFFF"/>
        </w:rPr>
        <w:t>ГОСТ – государственный отраслевой стандарт, разработан на большинство видов продуктов питания. Это стандарт, утвержденный государством, при разработке которого принимали участие множество различных институтов, экспертов, ведомств. Таким образом, если продукт будет соответствовать этому ГОСТу – можно сказать, что этот продукт безопасен, его состав заранее известен и так же известно, что в составе нет никаких вредных и запрещенных веществ.</w:t>
      </w:r>
    </w:p>
    <w:p w:rsidR="00D0437C" w:rsidRPr="00373364" w:rsidRDefault="00D0437C" w:rsidP="00D0437C">
      <w:pPr>
        <w:spacing w:after="0" w:line="240" w:lineRule="auto"/>
        <w:ind w:firstLine="397"/>
        <w:jc w:val="both"/>
        <w:rPr>
          <w:rFonts w:ascii="Times New Roman" w:eastAsiaTheme="minorHAnsi" w:hAnsi="Times New Roman"/>
          <w:sz w:val="28"/>
          <w:szCs w:val="28"/>
        </w:rPr>
      </w:pPr>
      <w:r w:rsidRPr="00373364">
        <w:rPr>
          <w:rFonts w:ascii="Times New Roman" w:eastAsiaTheme="minorHAnsi" w:hAnsi="Times New Roman"/>
          <w:sz w:val="28"/>
          <w:szCs w:val="28"/>
        </w:rPr>
        <w:t xml:space="preserve">Россия входит во Всемирную торговую организацию, </w:t>
      </w:r>
      <w:r>
        <w:rPr>
          <w:rFonts w:ascii="Times New Roman" w:eastAsiaTheme="minorHAnsi" w:hAnsi="Times New Roman"/>
          <w:sz w:val="28"/>
          <w:szCs w:val="28"/>
        </w:rPr>
        <w:t>поэтому с</w:t>
      </w:r>
      <w:r w:rsidRPr="00373364">
        <w:rPr>
          <w:rFonts w:ascii="Times New Roman" w:eastAsiaTheme="minorHAnsi" w:hAnsi="Times New Roman"/>
          <w:sz w:val="28"/>
          <w:szCs w:val="28"/>
        </w:rPr>
        <w:t>тандарты нашей страны согласованы с системой международных стандартов.</w:t>
      </w:r>
    </w:p>
    <w:p w:rsidR="00D0437C" w:rsidRPr="007216B2" w:rsidRDefault="00D0437C" w:rsidP="00D0437C">
      <w:pPr>
        <w:spacing w:after="0" w:line="240" w:lineRule="auto"/>
        <w:ind w:firstLine="397"/>
        <w:jc w:val="both"/>
        <w:rPr>
          <w:rFonts w:ascii="Times New Roman" w:eastAsiaTheme="minorHAnsi" w:hAnsi="Times New Roman"/>
          <w:sz w:val="28"/>
          <w:szCs w:val="28"/>
        </w:rPr>
      </w:pPr>
    </w:p>
    <w:sectPr w:rsidR="00D0437C" w:rsidRPr="007216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0DD6"/>
    <w:multiLevelType w:val="hybridMultilevel"/>
    <w:tmpl w:val="E8FA555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0C512939"/>
    <w:multiLevelType w:val="hybridMultilevel"/>
    <w:tmpl w:val="6B089914"/>
    <w:lvl w:ilvl="0" w:tplc="04190001">
      <w:start w:val="1"/>
      <w:numFmt w:val="bullet"/>
      <w:lvlText w:val=""/>
      <w:lvlJc w:val="left"/>
      <w:pPr>
        <w:ind w:left="1855" w:hanging="360"/>
      </w:pPr>
      <w:rPr>
        <w:rFonts w:ascii="Symbol" w:hAnsi="Symbol" w:hint="default"/>
      </w:r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abstractNum w:abstractNumId="2">
    <w:nsid w:val="303E05DA"/>
    <w:multiLevelType w:val="hybridMultilevel"/>
    <w:tmpl w:val="67662A0E"/>
    <w:lvl w:ilvl="0" w:tplc="C61E1358">
      <w:start w:val="1"/>
      <w:numFmt w:val="decimal"/>
      <w:lvlText w:val="%1."/>
      <w:lvlJc w:val="left"/>
      <w:pPr>
        <w:ind w:left="757" w:hanging="360"/>
      </w:pPr>
      <w:rPr>
        <w:rFonts w:eastAsiaTheme="minorHAnsi"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nsid w:val="37876D1D"/>
    <w:multiLevelType w:val="hybridMultilevel"/>
    <w:tmpl w:val="65E0DB5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
    <w:nsid w:val="63B328B7"/>
    <w:multiLevelType w:val="hybridMultilevel"/>
    <w:tmpl w:val="A4E69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413A7A"/>
    <w:multiLevelType w:val="hybridMultilevel"/>
    <w:tmpl w:val="BDEA63CC"/>
    <w:lvl w:ilvl="0" w:tplc="CC2EA02E">
      <w:start w:val="1"/>
      <w:numFmt w:val="decimal"/>
      <w:lvlText w:val="%1."/>
      <w:lvlJc w:val="left"/>
      <w:pPr>
        <w:ind w:left="2345" w:hanging="360"/>
      </w:pPr>
      <w:rPr>
        <w:b/>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73443E20"/>
    <w:multiLevelType w:val="hybridMultilevel"/>
    <w:tmpl w:val="3C003558"/>
    <w:lvl w:ilvl="0" w:tplc="C33A4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FE2BD5"/>
    <w:multiLevelType w:val="hybridMultilevel"/>
    <w:tmpl w:val="84AE8FF0"/>
    <w:lvl w:ilvl="0" w:tplc="22708C32">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799"/>
    <w:rsid w:val="00207303"/>
    <w:rsid w:val="002855CF"/>
    <w:rsid w:val="00343118"/>
    <w:rsid w:val="00352DBD"/>
    <w:rsid w:val="003B63D3"/>
    <w:rsid w:val="005807E2"/>
    <w:rsid w:val="00590799"/>
    <w:rsid w:val="0071006B"/>
    <w:rsid w:val="00737034"/>
    <w:rsid w:val="008367E5"/>
    <w:rsid w:val="00922381"/>
    <w:rsid w:val="0097468C"/>
    <w:rsid w:val="00D0437C"/>
    <w:rsid w:val="00D92EC5"/>
    <w:rsid w:val="00E30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37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437C"/>
    <w:pPr>
      <w:ind w:left="720"/>
      <w:contextualSpacing/>
    </w:pPr>
  </w:style>
  <w:style w:type="table" w:styleId="a4">
    <w:name w:val="Table Grid"/>
    <w:basedOn w:val="a1"/>
    <w:uiPriority w:val="39"/>
    <w:rsid w:val="005807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37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437C"/>
    <w:pPr>
      <w:ind w:left="720"/>
      <w:contextualSpacing/>
    </w:pPr>
  </w:style>
  <w:style w:type="table" w:styleId="a4">
    <w:name w:val="Table Grid"/>
    <w:basedOn w:val="a1"/>
    <w:uiPriority w:val="39"/>
    <w:rsid w:val="005807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5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1375</Words>
  <Characters>7843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ingeneer</dc:creator>
  <cp:keywords/>
  <dc:description/>
  <cp:lastModifiedBy>Вера</cp:lastModifiedBy>
  <cp:revision>11</cp:revision>
  <dcterms:created xsi:type="dcterms:W3CDTF">2018-10-01T01:13:00Z</dcterms:created>
  <dcterms:modified xsi:type="dcterms:W3CDTF">2018-10-08T16:02:00Z</dcterms:modified>
</cp:coreProperties>
</file>